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80" w:type="dxa"/>
        <w:jc w:val="center"/>
        <w:tblLayout w:type="fixed"/>
        <w:tblLook w:val="0000" w:firstRow="0" w:lastRow="0" w:firstColumn="0" w:lastColumn="0" w:noHBand="0" w:noVBand="0"/>
      </w:tblPr>
      <w:tblGrid>
        <w:gridCol w:w="3240"/>
        <w:gridCol w:w="6000"/>
        <w:gridCol w:w="2040"/>
      </w:tblGrid>
      <w:tr w:rsidR="00736429" w:rsidRPr="00A04A0B" w14:paraId="2D929587" w14:textId="77777777" w:rsidTr="00736429">
        <w:trPr>
          <w:cantSplit/>
          <w:trHeight w:val="823"/>
          <w:jc w:val="center"/>
        </w:trPr>
        <w:tc>
          <w:tcPr>
            <w:tcW w:w="3240" w:type="dxa"/>
            <w:vMerge w:val="restart"/>
            <w:vAlign w:val="center"/>
          </w:tcPr>
          <w:p w14:paraId="26F840EF" w14:textId="77777777" w:rsidR="00736429" w:rsidRPr="00A04A0B" w:rsidRDefault="00736429" w:rsidP="00D04DF2">
            <w:bookmarkStart w:id="0" w:name="_GoBack"/>
            <w:bookmarkEnd w:id="0"/>
            <w:r>
              <w:rPr>
                <w:noProof/>
              </w:rPr>
              <w:drawing>
                <wp:inline distT="0" distB="0" distL="0" distR="0" wp14:anchorId="301D307E" wp14:editId="6ADA13EF">
                  <wp:extent cx="1943735" cy="914400"/>
                  <wp:effectExtent l="0" t="0" r="0" b="0"/>
                  <wp:docPr id="2" name="Picture 2" descr="d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735" cy="914400"/>
                          </a:xfrm>
                          <a:prstGeom prst="rect">
                            <a:avLst/>
                          </a:prstGeom>
                          <a:noFill/>
                          <a:ln>
                            <a:noFill/>
                          </a:ln>
                        </pic:spPr>
                      </pic:pic>
                    </a:graphicData>
                  </a:graphic>
                </wp:inline>
              </w:drawing>
            </w:r>
          </w:p>
        </w:tc>
        <w:tc>
          <w:tcPr>
            <w:tcW w:w="6000" w:type="dxa"/>
          </w:tcPr>
          <w:p w14:paraId="1CDFD456" w14:textId="77777777" w:rsidR="00736429" w:rsidRDefault="00736429" w:rsidP="00D04DF2">
            <w:pPr>
              <w:rPr>
                <w:rFonts w:ascii="Franklin Gothic Demi" w:hAnsi="Franklin Gothic Demi"/>
                <w:bCs/>
                <w:sz w:val="32"/>
                <w:szCs w:val="32"/>
              </w:rPr>
            </w:pPr>
          </w:p>
          <w:p w14:paraId="51E1B3F8" w14:textId="77777777" w:rsidR="00736429" w:rsidRPr="00153FC1" w:rsidRDefault="00736429" w:rsidP="00D04DF2">
            <w:pPr>
              <w:rPr>
                <w:rFonts w:ascii="Franklin Gothic Heavy" w:hAnsi="Franklin Gothic Heavy"/>
                <w:bCs/>
                <w:sz w:val="32"/>
                <w:szCs w:val="32"/>
              </w:rPr>
            </w:pPr>
            <w:r w:rsidRPr="00153FC1">
              <w:rPr>
                <w:rFonts w:ascii="Franklin Gothic Heavy" w:hAnsi="Franklin Gothic Heavy"/>
                <w:sz w:val="32"/>
                <w:szCs w:val="32"/>
              </w:rPr>
              <w:t>Division of Medical Services</w:t>
            </w:r>
          </w:p>
          <w:p w14:paraId="5AC20AEE" w14:textId="77777777" w:rsidR="00736429" w:rsidRPr="00153FC1" w:rsidRDefault="00736429" w:rsidP="00D04DF2">
            <w:pPr>
              <w:rPr>
                <w:rFonts w:ascii="Franklin Gothic Heavy" w:hAnsi="Franklin Gothic Heavy"/>
                <w:bCs/>
              </w:rPr>
            </w:pPr>
            <w:r w:rsidRPr="00153FC1">
              <w:rPr>
                <w:rFonts w:ascii="Franklin Gothic Heavy" w:hAnsi="Franklin Gothic Heavy"/>
              </w:rPr>
              <w:t>Pharmacy Program</w:t>
            </w:r>
          </w:p>
        </w:tc>
        <w:tc>
          <w:tcPr>
            <w:tcW w:w="2040" w:type="dxa"/>
            <w:vMerge w:val="restart"/>
            <w:vAlign w:val="center"/>
          </w:tcPr>
          <w:p w14:paraId="612A447F" w14:textId="77777777" w:rsidR="00736429" w:rsidRPr="00A04A0B" w:rsidRDefault="00736429" w:rsidP="00D04DF2">
            <w:r>
              <w:rPr>
                <w:rFonts w:ascii="Verdana" w:hAnsi="Verdana"/>
                <w:noProof/>
                <w:color w:val="1659D8"/>
                <w:sz w:val="16"/>
                <w:szCs w:val="16"/>
              </w:rPr>
              <w:drawing>
                <wp:inline distT="0" distB="0" distL="0" distR="0" wp14:anchorId="4B3BA093" wp14:editId="498BFED8">
                  <wp:extent cx="1102360" cy="1102360"/>
                  <wp:effectExtent l="0" t="0" r="2540" b="2540"/>
                  <wp:docPr id="1" name="Picture 1" descr="Detailed color version of the Great Seal of the State of Arkansa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Detailed color version of the Great Seal of the State of Arkansa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inline>
              </w:drawing>
            </w:r>
          </w:p>
        </w:tc>
      </w:tr>
      <w:tr w:rsidR="00736429" w:rsidRPr="00A04A0B" w14:paraId="7CB0A865" w14:textId="77777777" w:rsidTr="00736429">
        <w:trPr>
          <w:cantSplit/>
          <w:trHeight w:val="823"/>
          <w:jc w:val="center"/>
        </w:trPr>
        <w:tc>
          <w:tcPr>
            <w:tcW w:w="3240" w:type="dxa"/>
            <w:vMerge/>
          </w:tcPr>
          <w:p w14:paraId="6B7F2A44" w14:textId="77777777" w:rsidR="00736429" w:rsidRPr="00A04A0B" w:rsidRDefault="00736429" w:rsidP="008F21A6">
            <w:pPr>
              <w:jc w:val="center"/>
              <w:rPr>
                <w:rFonts w:ascii="Arial" w:hAnsi="Arial" w:cs="Arial"/>
              </w:rPr>
            </w:pPr>
          </w:p>
        </w:tc>
        <w:tc>
          <w:tcPr>
            <w:tcW w:w="6000" w:type="dxa"/>
          </w:tcPr>
          <w:p w14:paraId="088564D3" w14:textId="77777777" w:rsidR="00736429" w:rsidRDefault="00736429" w:rsidP="008F21A6">
            <w:pPr>
              <w:spacing w:before="100" w:beforeAutospacing="1"/>
              <w:jc w:val="center"/>
              <w:rPr>
                <w:rFonts w:ascii="AGaramond Bold" w:hAnsi="AGaramond Bold"/>
                <w:bCs/>
                <w:sz w:val="20"/>
                <w:szCs w:val="20"/>
              </w:rPr>
            </w:pPr>
          </w:p>
          <w:p w14:paraId="00799858" w14:textId="77777777" w:rsidR="00736429" w:rsidRPr="00EC42C0" w:rsidRDefault="00736429" w:rsidP="008F21A6">
            <w:pPr>
              <w:jc w:val="center"/>
              <w:rPr>
                <w:rFonts w:ascii="AGaramond Bold" w:hAnsi="AGaramond Bold"/>
                <w:bCs/>
                <w:sz w:val="20"/>
                <w:szCs w:val="20"/>
              </w:rPr>
            </w:pPr>
            <w:r w:rsidRPr="00EC42C0">
              <w:rPr>
                <w:rFonts w:ascii="AGaramond Bold" w:hAnsi="AGaramond Bold"/>
                <w:bCs/>
                <w:sz w:val="20"/>
                <w:szCs w:val="20"/>
              </w:rPr>
              <w:t>P.O.  Box 1437, Slot S</w:t>
            </w:r>
            <w:r>
              <w:rPr>
                <w:rFonts w:ascii="AGaramond Bold" w:hAnsi="AGaramond Bold"/>
                <w:bCs/>
                <w:sz w:val="20"/>
                <w:szCs w:val="20"/>
              </w:rPr>
              <w:t>415</w:t>
            </w:r>
            <w:r w:rsidRPr="00EC42C0">
              <w:rPr>
                <w:rFonts w:ascii="AGaramond Bold" w:hAnsi="AGaramond Bold"/>
                <w:bCs/>
                <w:sz w:val="20"/>
                <w:szCs w:val="20"/>
              </w:rPr>
              <w:t xml:space="preserve"> · Little Rock, AR 72203-1437</w:t>
            </w:r>
          </w:p>
          <w:p w14:paraId="53D62975" w14:textId="77777777" w:rsidR="00736429" w:rsidRPr="00EC42C0" w:rsidRDefault="00736429" w:rsidP="008F21A6">
            <w:pPr>
              <w:spacing w:after="240"/>
              <w:jc w:val="center"/>
              <w:rPr>
                <w:rFonts w:ascii="Arial" w:hAnsi="Arial" w:cs="Arial"/>
                <w:bCs/>
                <w:sz w:val="20"/>
                <w:szCs w:val="20"/>
              </w:rPr>
            </w:pPr>
            <w:r>
              <w:rPr>
                <w:rFonts w:ascii="AGaramond Bold" w:hAnsi="AGaramond Bold"/>
                <w:bCs/>
                <w:sz w:val="20"/>
                <w:szCs w:val="20"/>
              </w:rPr>
              <w:t>Phone: 501-683-4120 · Fax: 1-800-424-5851</w:t>
            </w:r>
          </w:p>
        </w:tc>
        <w:tc>
          <w:tcPr>
            <w:tcW w:w="2040" w:type="dxa"/>
            <w:vMerge/>
          </w:tcPr>
          <w:p w14:paraId="5A013DE7" w14:textId="77777777" w:rsidR="00736429" w:rsidRPr="00A04A0B" w:rsidRDefault="00736429" w:rsidP="008F21A6">
            <w:pPr>
              <w:jc w:val="center"/>
              <w:rPr>
                <w:rFonts w:ascii="Arial" w:hAnsi="Arial" w:cs="Arial"/>
              </w:rPr>
            </w:pPr>
          </w:p>
        </w:tc>
      </w:tr>
    </w:tbl>
    <w:p w14:paraId="203936F6" w14:textId="77777777" w:rsidR="0047665E" w:rsidRPr="002C459B" w:rsidRDefault="0047665E" w:rsidP="0047665E">
      <w:pPr>
        <w:ind w:left="1400" w:hanging="1400"/>
        <w:jc w:val="center"/>
        <w:rPr>
          <w:rFonts w:ascii="Arial" w:hAnsi="Arial" w:cs="Arial"/>
          <w:b/>
          <w:sz w:val="17"/>
          <w:szCs w:val="17"/>
        </w:rPr>
      </w:pPr>
      <w:r w:rsidRPr="002C459B">
        <w:rPr>
          <w:rFonts w:ascii="Arial" w:hAnsi="Arial" w:cs="Arial"/>
          <w:b/>
          <w:sz w:val="17"/>
          <w:szCs w:val="17"/>
        </w:rPr>
        <w:t>MEMORANDUM</w:t>
      </w:r>
    </w:p>
    <w:p w14:paraId="4DFE300B" w14:textId="77777777" w:rsidR="0047665E" w:rsidRPr="00457AD6" w:rsidRDefault="0047665E" w:rsidP="0047665E">
      <w:pPr>
        <w:ind w:left="1400" w:hanging="1400"/>
        <w:rPr>
          <w:rFonts w:ascii="Arial" w:hAnsi="Arial" w:cs="Arial"/>
          <w:sz w:val="16"/>
          <w:szCs w:val="20"/>
        </w:rPr>
      </w:pPr>
    </w:p>
    <w:p w14:paraId="2B85E413" w14:textId="77777777" w:rsidR="0047665E" w:rsidRPr="00464DAF" w:rsidRDefault="0047665E" w:rsidP="003B5762">
      <w:pPr>
        <w:ind w:left="1400" w:hanging="1400"/>
        <w:rPr>
          <w:rFonts w:ascii="Arial" w:hAnsi="Arial" w:cs="Arial"/>
          <w:color w:val="FF0000"/>
          <w:sz w:val="18"/>
          <w:szCs w:val="18"/>
        </w:rPr>
      </w:pPr>
      <w:r w:rsidRPr="00464DAF">
        <w:rPr>
          <w:rFonts w:ascii="Arial" w:hAnsi="Arial" w:cs="Arial"/>
          <w:sz w:val="18"/>
          <w:szCs w:val="18"/>
        </w:rPr>
        <w:t>TO:</w:t>
      </w:r>
      <w:r w:rsidRPr="00464DAF">
        <w:rPr>
          <w:rFonts w:ascii="Arial" w:hAnsi="Arial" w:cs="Arial"/>
          <w:sz w:val="18"/>
          <w:szCs w:val="18"/>
        </w:rPr>
        <w:tab/>
      </w:r>
      <w:r w:rsidR="003C7CE4">
        <w:rPr>
          <w:rFonts w:ascii="Arial" w:hAnsi="Arial" w:cs="Arial"/>
          <w:sz w:val="18"/>
          <w:szCs w:val="18"/>
        </w:rPr>
        <w:t xml:space="preserve"> </w:t>
      </w:r>
      <w:r w:rsidRPr="00464DAF">
        <w:rPr>
          <w:rFonts w:ascii="Arial" w:hAnsi="Arial" w:cs="Arial"/>
          <w:sz w:val="18"/>
          <w:szCs w:val="18"/>
        </w:rPr>
        <w:t xml:space="preserve">Arkansas Medicaid </w:t>
      </w:r>
      <w:r w:rsidR="00FC069C">
        <w:rPr>
          <w:rFonts w:ascii="Arial" w:hAnsi="Arial" w:cs="Arial"/>
          <w:sz w:val="18"/>
          <w:szCs w:val="18"/>
        </w:rPr>
        <w:t>Enrolled Prescribing Providers and Pharmacy Providers</w:t>
      </w:r>
    </w:p>
    <w:p w14:paraId="4A8B6AB8" w14:textId="77777777" w:rsidR="0047665E" w:rsidRPr="00464DAF" w:rsidRDefault="0047665E" w:rsidP="0047665E">
      <w:pPr>
        <w:tabs>
          <w:tab w:val="left" w:pos="720"/>
          <w:tab w:val="left" w:pos="1440"/>
          <w:tab w:val="left" w:pos="2160"/>
          <w:tab w:val="left" w:pos="2880"/>
          <w:tab w:val="left" w:pos="3600"/>
          <w:tab w:val="left" w:pos="4320"/>
          <w:tab w:val="left" w:pos="5040"/>
          <w:tab w:val="left" w:pos="5760"/>
          <w:tab w:val="left" w:pos="6480"/>
          <w:tab w:val="left" w:pos="7590"/>
        </w:tabs>
        <w:rPr>
          <w:rFonts w:ascii="Arial" w:hAnsi="Arial" w:cs="Arial"/>
          <w:sz w:val="18"/>
          <w:szCs w:val="18"/>
        </w:rPr>
      </w:pPr>
      <w:r w:rsidRPr="00464DAF">
        <w:rPr>
          <w:rFonts w:ascii="Arial" w:hAnsi="Arial" w:cs="Arial"/>
          <w:sz w:val="18"/>
          <w:szCs w:val="18"/>
        </w:rPr>
        <w:t>FROM:</w:t>
      </w:r>
      <w:r w:rsidRPr="00464DAF">
        <w:rPr>
          <w:rFonts w:ascii="Arial" w:hAnsi="Arial" w:cs="Arial"/>
          <w:sz w:val="18"/>
          <w:szCs w:val="18"/>
        </w:rPr>
        <w:tab/>
      </w:r>
      <w:r w:rsidRPr="00464DAF">
        <w:rPr>
          <w:rFonts w:ascii="Arial" w:hAnsi="Arial" w:cs="Arial"/>
          <w:sz w:val="18"/>
          <w:szCs w:val="18"/>
        </w:rPr>
        <w:tab/>
      </w:r>
      <w:r>
        <w:rPr>
          <w:rFonts w:ascii="Arial" w:hAnsi="Arial" w:cs="Arial"/>
          <w:sz w:val="18"/>
          <w:szCs w:val="18"/>
        </w:rPr>
        <w:t>Jason Derden, Pharm.D.</w:t>
      </w:r>
      <w:r w:rsidRPr="00464DAF">
        <w:rPr>
          <w:rFonts w:ascii="Arial" w:hAnsi="Arial" w:cs="Arial"/>
          <w:sz w:val="18"/>
          <w:szCs w:val="18"/>
        </w:rPr>
        <w:t xml:space="preserve"> Division of Medical Services Pharmacy Program </w:t>
      </w:r>
      <w:r w:rsidR="005F5F73">
        <w:rPr>
          <w:rFonts w:ascii="Arial" w:hAnsi="Arial" w:cs="Arial"/>
          <w:noProof/>
          <w:sz w:val="18"/>
          <w:szCs w:val="18"/>
        </w:rPr>
        <w:drawing>
          <wp:inline distT="0" distB="0" distL="0" distR="0" wp14:anchorId="1ABC7D56" wp14:editId="4C21100D">
            <wp:extent cx="305095" cy="2344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511" cy="236319"/>
                    </a:xfrm>
                    <a:prstGeom prst="rect">
                      <a:avLst/>
                    </a:prstGeom>
                    <a:noFill/>
                    <a:ln>
                      <a:noFill/>
                    </a:ln>
                  </pic:spPr>
                </pic:pic>
              </a:graphicData>
            </a:graphic>
          </wp:inline>
        </w:drawing>
      </w:r>
    </w:p>
    <w:p w14:paraId="6189E910" w14:textId="77777777" w:rsidR="0047665E" w:rsidRPr="00464DAF" w:rsidRDefault="0047665E" w:rsidP="0047665E">
      <w:pPr>
        <w:rPr>
          <w:rFonts w:ascii="Arial" w:hAnsi="Arial" w:cs="Arial"/>
          <w:sz w:val="18"/>
          <w:szCs w:val="18"/>
        </w:rPr>
      </w:pPr>
    </w:p>
    <w:p w14:paraId="02BEEAF3" w14:textId="3E8EF198" w:rsidR="0047665E" w:rsidRPr="00BE5A8E" w:rsidRDefault="0047665E" w:rsidP="0047665E">
      <w:pPr>
        <w:rPr>
          <w:rFonts w:ascii="Arial" w:hAnsi="Arial" w:cs="Arial"/>
          <w:b/>
          <w:sz w:val="18"/>
          <w:szCs w:val="18"/>
        </w:rPr>
      </w:pPr>
      <w:r w:rsidRPr="00124D86">
        <w:rPr>
          <w:rFonts w:ascii="Arial" w:hAnsi="Arial" w:cs="Arial"/>
          <w:sz w:val="18"/>
          <w:szCs w:val="18"/>
        </w:rPr>
        <w:t>DATE:</w:t>
      </w:r>
      <w:r w:rsidRPr="00124D86">
        <w:rPr>
          <w:rFonts w:ascii="Arial" w:hAnsi="Arial" w:cs="Arial"/>
          <w:sz w:val="18"/>
          <w:szCs w:val="18"/>
        </w:rPr>
        <w:tab/>
      </w:r>
      <w:r w:rsidRPr="00124D86">
        <w:rPr>
          <w:rFonts w:ascii="Arial" w:hAnsi="Arial" w:cs="Arial"/>
          <w:sz w:val="18"/>
          <w:szCs w:val="18"/>
        </w:rPr>
        <w:tab/>
      </w:r>
      <w:r w:rsidR="00A66AD9" w:rsidRPr="008E7B52">
        <w:rPr>
          <w:rFonts w:ascii="Arial" w:hAnsi="Arial" w:cs="Arial"/>
          <w:b/>
          <w:sz w:val="18"/>
          <w:szCs w:val="18"/>
        </w:rPr>
        <w:t>AUGUST</w:t>
      </w:r>
      <w:r w:rsidR="00ED7E1D">
        <w:rPr>
          <w:rFonts w:ascii="Arial" w:hAnsi="Arial" w:cs="Arial"/>
          <w:b/>
          <w:sz w:val="18"/>
          <w:szCs w:val="18"/>
        </w:rPr>
        <w:t xml:space="preserve"> 30</w:t>
      </w:r>
      <w:r w:rsidR="00D572DE" w:rsidRPr="008E7B52">
        <w:rPr>
          <w:rFonts w:ascii="Arial" w:hAnsi="Arial" w:cs="Arial"/>
          <w:b/>
          <w:sz w:val="18"/>
          <w:szCs w:val="18"/>
        </w:rPr>
        <w:t>,</w:t>
      </w:r>
      <w:r w:rsidR="00D572DE" w:rsidRPr="00124D86">
        <w:rPr>
          <w:rFonts w:ascii="Arial" w:hAnsi="Arial" w:cs="Arial"/>
          <w:b/>
          <w:sz w:val="18"/>
          <w:szCs w:val="18"/>
        </w:rPr>
        <w:t xml:space="preserve"> 2018</w:t>
      </w:r>
    </w:p>
    <w:p w14:paraId="71482179" w14:textId="77777777" w:rsidR="0047665E" w:rsidRPr="00464DAF" w:rsidRDefault="0047665E" w:rsidP="0047665E">
      <w:pPr>
        <w:ind w:left="1440" w:hanging="1440"/>
        <w:rPr>
          <w:rFonts w:ascii="Arial" w:hAnsi="Arial" w:cs="Arial"/>
          <w:sz w:val="18"/>
          <w:szCs w:val="18"/>
        </w:rPr>
      </w:pPr>
    </w:p>
    <w:p w14:paraId="4124B50B" w14:textId="3FEE1C85" w:rsidR="008F2D7D" w:rsidRPr="00D10A71" w:rsidRDefault="0047665E" w:rsidP="00A24AD8">
      <w:pPr>
        <w:ind w:left="1440" w:hanging="1440"/>
        <w:rPr>
          <w:rFonts w:ascii="Arial" w:hAnsi="Arial" w:cs="Arial"/>
          <w:sz w:val="18"/>
          <w:szCs w:val="18"/>
        </w:rPr>
      </w:pPr>
      <w:r w:rsidRPr="00464DAF">
        <w:rPr>
          <w:rFonts w:ascii="Arial" w:hAnsi="Arial" w:cs="Arial"/>
          <w:sz w:val="18"/>
          <w:szCs w:val="18"/>
        </w:rPr>
        <w:t xml:space="preserve">SUBJ: </w:t>
      </w:r>
      <w:r w:rsidRPr="00464DAF">
        <w:rPr>
          <w:rFonts w:ascii="Arial" w:hAnsi="Arial" w:cs="Arial"/>
          <w:sz w:val="18"/>
          <w:szCs w:val="18"/>
        </w:rPr>
        <w:tab/>
      </w:r>
      <w:r w:rsidRPr="00464DAF">
        <w:rPr>
          <w:rFonts w:ascii="Arial" w:hAnsi="Arial" w:cs="Arial"/>
          <w:b/>
          <w:sz w:val="18"/>
          <w:szCs w:val="18"/>
        </w:rPr>
        <w:t>AR Medicaid</w:t>
      </w:r>
      <w:r w:rsidRPr="00464DAF">
        <w:rPr>
          <w:rFonts w:ascii="Arial" w:hAnsi="Arial" w:cs="Arial"/>
          <w:sz w:val="18"/>
          <w:szCs w:val="18"/>
        </w:rPr>
        <w:t xml:space="preserve"> </w:t>
      </w:r>
      <w:r w:rsidR="0057012E">
        <w:rPr>
          <w:rFonts w:ascii="Arial" w:hAnsi="Arial" w:cs="Arial"/>
          <w:b/>
          <w:sz w:val="18"/>
          <w:szCs w:val="18"/>
        </w:rPr>
        <w:t xml:space="preserve">Prior Authorization </w:t>
      </w:r>
      <w:r w:rsidR="0057012E" w:rsidRPr="00464DAF">
        <w:rPr>
          <w:rFonts w:ascii="Arial" w:hAnsi="Arial" w:cs="Arial"/>
          <w:b/>
          <w:sz w:val="18"/>
          <w:szCs w:val="18"/>
        </w:rPr>
        <w:t>Edits Approved</w:t>
      </w:r>
      <w:r w:rsidRPr="00464DAF">
        <w:rPr>
          <w:rFonts w:ascii="Arial" w:hAnsi="Arial" w:cs="Arial"/>
          <w:b/>
          <w:sz w:val="18"/>
          <w:szCs w:val="18"/>
        </w:rPr>
        <w:t xml:space="preserve"> at the </w:t>
      </w:r>
      <w:r w:rsidR="00B10ED8">
        <w:rPr>
          <w:rFonts w:ascii="Arial" w:hAnsi="Arial" w:cs="Arial"/>
          <w:b/>
          <w:sz w:val="18"/>
          <w:szCs w:val="18"/>
        </w:rPr>
        <w:t xml:space="preserve">AR Medicaid </w:t>
      </w:r>
      <w:r w:rsidR="00801204">
        <w:rPr>
          <w:rFonts w:ascii="Arial" w:hAnsi="Arial" w:cs="Arial"/>
          <w:b/>
          <w:sz w:val="18"/>
          <w:szCs w:val="18"/>
        </w:rPr>
        <w:t xml:space="preserve">DUR Board </w:t>
      </w:r>
      <w:r w:rsidR="00A66AD9">
        <w:rPr>
          <w:rFonts w:ascii="Arial" w:hAnsi="Arial" w:cs="Arial"/>
          <w:b/>
          <w:sz w:val="18"/>
          <w:szCs w:val="18"/>
        </w:rPr>
        <w:t>JULY</w:t>
      </w:r>
      <w:r w:rsidR="008F2D7D">
        <w:rPr>
          <w:rFonts w:ascii="Arial" w:hAnsi="Arial" w:cs="Arial"/>
          <w:b/>
          <w:sz w:val="18"/>
          <w:szCs w:val="18"/>
        </w:rPr>
        <w:t xml:space="preserve"> 18</w:t>
      </w:r>
      <w:r w:rsidR="00681048">
        <w:rPr>
          <w:rFonts w:ascii="Arial" w:hAnsi="Arial" w:cs="Arial"/>
          <w:b/>
          <w:sz w:val="18"/>
          <w:szCs w:val="18"/>
        </w:rPr>
        <w:t>, 2018</w:t>
      </w:r>
      <w:r w:rsidRPr="00464DAF">
        <w:rPr>
          <w:rFonts w:ascii="Arial" w:hAnsi="Arial" w:cs="Arial"/>
          <w:b/>
          <w:sz w:val="18"/>
          <w:szCs w:val="18"/>
        </w:rPr>
        <w:t xml:space="preserve"> meeting</w:t>
      </w:r>
      <w:r w:rsidR="00D10A71">
        <w:rPr>
          <w:rFonts w:ascii="Arial" w:hAnsi="Arial" w:cs="Arial"/>
          <w:b/>
          <w:sz w:val="18"/>
          <w:szCs w:val="18"/>
        </w:rPr>
        <w:t xml:space="preserve"> for the following: </w:t>
      </w:r>
      <w:r w:rsidR="00592BE8">
        <w:rPr>
          <w:rFonts w:ascii="Arial" w:hAnsi="Arial" w:cs="Arial"/>
          <w:b/>
          <w:sz w:val="18"/>
          <w:szCs w:val="18"/>
        </w:rPr>
        <w:t xml:space="preserve"> </w:t>
      </w:r>
      <w:r w:rsidR="00D10A71" w:rsidRPr="00D10A71">
        <w:rPr>
          <w:rFonts w:ascii="Arial" w:hAnsi="Arial" w:cs="Arial"/>
          <w:sz w:val="18"/>
          <w:szCs w:val="18"/>
        </w:rPr>
        <w:t xml:space="preserve">Criteria </w:t>
      </w:r>
      <w:r w:rsidR="0057012E" w:rsidRPr="00D10A71">
        <w:rPr>
          <w:rFonts w:ascii="Arial" w:hAnsi="Arial" w:cs="Arial"/>
          <w:sz w:val="18"/>
          <w:szCs w:val="18"/>
        </w:rPr>
        <w:t xml:space="preserve">Changes For </w:t>
      </w:r>
      <w:r w:rsidR="00D10A71" w:rsidRPr="00D10A71">
        <w:rPr>
          <w:rFonts w:ascii="Arial" w:hAnsi="Arial" w:cs="Arial"/>
          <w:sz w:val="18"/>
          <w:szCs w:val="18"/>
        </w:rPr>
        <w:t xml:space="preserve">MAT </w:t>
      </w:r>
      <w:r w:rsidR="0057012E" w:rsidRPr="00D10A71">
        <w:rPr>
          <w:rFonts w:ascii="Arial" w:hAnsi="Arial" w:cs="Arial"/>
          <w:sz w:val="18"/>
          <w:szCs w:val="18"/>
        </w:rPr>
        <w:t>Drugs</w:t>
      </w:r>
      <w:r w:rsidR="00D10A71">
        <w:rPr>
          <w:rFonts w:ascii="Arial" w:hAnsi="Arial" w:cs="Arial"/>
          <w:sz w:val="18"/>
          <w:szCs w:val="18"/>
        </w:rPr>
        <w:t>,</w:t>
      </w:r>
      <w:r w:rsidR="00D10A71" w:rsidRPr="00D10A71">
        <w:rPr>
          <w:rFonts w:ascii="Arial" w:hAnsi="Arial" w:cs="Arial"/>
          <w:sz w:val="18"/>
          <w:szCs w:val="18"/>
        </w:rPr>
        <w:t xml:space="preserve"> EMFLAZA™ (</w:t>
      </w:r>
      <w:r w:rsidR="00D10A71">
        <w:rPr>
          <w:rFonts w:ascii="Arial" w:hAnsi="Arial" w:cs="Arial"/>
          <w:sz w:val="18"/>
          <w:szCs w:val="18"/>
        </w:rPr>
        <w:t xml:space="preserve">deflazacort), mycophenolate, </w:t>
      </w:r>
      <w:r w:rsidR="0057012E">
        <w:rPr>
          <w:rFonts w:ascii="Arial" w:hAnsi="Arial" w:cs="Arial"/>
          <w:sz w:val="18"/>
          <w:szCs w:val="18"/>
        </w:rPr>
        <w:t>C</w:t>
      </w:r>
      <w:r w:rsidR="00D10A71">
        <w:rPr>
          <w:rFonts w:ascii="Arial" w:hAnsi="Arial" w:cs="Arial"/>
          <w:sz w:val="18"/>
          <w:szCs w:val="18"/>
        </w:rPr>
        <w:t xml:space="preserve">odeine C&amp;C products, </w:t>
      </w:r>
      <w:r w:rsidR="00AB4508">
        <w:rPr>
          <w:rFonts w:ascii="Arial" w:hAnsi="Arial" w:cs="Arial"/>
          <w:sz w:val="18"/>
          <w:szCs w:val="18"/>
        </w:rPr>
        <w:t xml:space="preserve">Opioid </w:t>
      </w:r>
      <w:r w:rsidR="00EF3D84">
        <w:rPr>
          <w:rFonts w:ascii="Arial" w:hAnsi="Arial" w:cs="Arial"/>
          <w:sz w:val="18"/>
          <w:szCs w:val="18"/>
        </w:rPr>
        <w:t xml:space="preserve">&amp; Benzodiazepine </w:t>
      </w:r>
      <w:r w:rsidR="00AB4508">
        <w:rPr>
          <w:rFonts w:ascii="Arial" w:hAnsi="Arial" w:cs="Arial"/>
          <w:sz w:val="18"/>
          <w:szCs w:val="18"/>
        </w:rPr>
        <w:t xml:space="preserve">Drug Criteria Regarding </w:t>
      </w:r>
      <w:r w:rsidR="00EF3D84">
        <w:rPr>
          <w:rFonts w:ascii="Arial" w:hAnsi="Arial" w:cs="Arial"/>
          <w:sz w:val="18"/>
          <w:szCs w:val="18"/>
        </w:rPr>
        <w:t xml:space="preserve">Non-Fatal </w:t>
      </w:r>
      <w:r w:rsidR="00AB4508">
        <w:rPr>
          <w:rFonts w:ascii="Arial" w:hAnsi="Arial" w:cs="Arial"/>
          <w:sz w:val="18"/>
          <w:szCs w:val="18"/>
        </w:rPr>
        <w:t>Poisoning Diagnoses</w:t>
      </w:r>
      <w:r w:rsidR="00D10A71">
        <w:rPr>
          <w:rFonts w:ascii="Arial" w:hAnsi="Arial" w:cs="Arial"/>
          <w:sz w:val="18"/>
          <w:szCs w:val="18"/>
        </w:rPr>
        <w:t xml:space="preserve">; </w:t>
      </w:r>
      <w:r w:rsidR="00AB4508">
        <w:rPr>
          <w:rFonts w:ascii="Arial" w:hAnsi="Arial" w:cs="Arial"/>
          <w:sz w:val="18"/>
          <w:szCs w:val="18"/>
        </w:rPr>
        <w:t xml:space="preserve">New criteria for </w:t>
      </w:r>
      <w:r w:rsidR="00D10A71">
        <w:rPr>
          <w:rFonts w:ascii="Arial" w:hAnsi="Arial" w:cs="Arial"/>
          <w:sz w:val="18"/>
          <w:szCs w:val="18"/>
        </w:rPr>
        <w:t>AIMOVIG™ (erenumab-aooe)</w:t>
      </w:r>
      <w:r w:rsidR="00AB53C4">
        <w:rPr>
          <w:rFonts w:ascii="Arial" w:hAnsi="Arial" w:cs="Arial"/>
          <w:sz w:val="18"/>
          <w:szCs w:val="18"/>
        </w:rPr>
        <w:t>,</w:t>
      </w:r>
      <w:r w:rsidR="00D10A71">
        <w:rPr>
          <w:rFonts w:ascii="Arial" w:hAnsi="Arial" w:cs="Arial"/>
          <w:sz w:val="18"/>
          <w:szCs w:val="18"/>
        </w:rPr>
        <w:t xml:space="preserve"> </w:t>
      </w:r>
      <w:r w:rsidR="00EF3D84">
        <w:rPr>
          <w:rFonts w:ascii="Arial" w:hAnsi="Arial" w:cs="Arial"/>
          <w:sz w:val="18"/>
          <w:szCs w:val="18"/>
        </w:rPr>
        <w:t>JYNARQUE™ (tolvaptan)</w:t>
      </w:r>
      <w:r w:rsidR="00AB53C4">
        <w:rPr>
          <w:rFonts w:ascii="Arial" w:hAnsi="Arial" w:cs="Arial"/>
          <w:sz w:val="18"/>
          <w:szCs w:val="18"/>
        </w:rPr>
        <w:t>,</w:t>
      </w:r>
      <w:r w:rsidR="00EF3D84">
        <w:rPr>
          <w:rFonts w:ascii="Arial" w:hAnsi="Arial" w:cs="Arial"/>
          <w:sz w:val="18"/>
          <w:szCs w:val="18"/>
        </w:rPr>
        <w:t xml:space="preserve"> </w:t>
      </w:r>
      <w:r w:rsidR="00D10A71">
        <w:rPr>
          <w:rFonts w:ascii="Arial" w:hAnsi="Arial" w:cs="Arial"/>
          <w:sz w:val="18"/>
          <w:szCs w:val="18"/>
        </w:rPr>
        <w:t>LUCEMYRA™ (lofexidine)</w:t>
      </w:r>
      <w:r w:rsidR="00AB53C4">
        <w:rPr>
          <w:rFonts w:ascii="Arial" w:hAnsi="Arial" w:cs="Arial"/>
          <w:sz w:val="18"/>
          <w:szCs w:val="18"/>
        </w:rPr>
        <w:t>,</w:t>
      </w:r>
      <w:r w:rsidR="00EF3D84">
        <w:rPr>
          <w:rFonts w:ascii="Arial" w:hAnsi="Arial" w:cs="Arial"/>
          <w:sz w:val="18"/>
          <w:szCs w:val="18"/>
        </w:rPr>
        <w:t xml:space="preserve"> </w:t>
      </w:r>
      <w:r w:rsidR="00D10A71">
        <w:rPr>
          <w:rFonts w:ascii="Arial" w:hAnsi="Arial" w:cs="Arial"/>
          <w:sz w:val="18"/>
          <w:szCs w:val="18"/>
        </w:rPr>
        <w:t>PALNZIQ™ (pegvaliase-pqpz)</w:t>
      </w:r>
      <w:r w:rsidR="00AB53C4">
        <w:rPr>
          <w:rFonts w:ascii="Arial" w:hAnsi="Arial" w:cs="Arial"/>
          <w:sz w:val="18"/>
          <w:szCs w:val="18"/>
        </w:rPr>
        <w:t>,</w:t>
      </w:r>
      <w:r w:rsidR="00D10A71">
        <w:rPr>
          <w:rFonts w:ascii="Arial" w:hAnsi="Arial" w:cs="Arial"/>
          <w:sz w:val="18"/>
          <w:szCs w:val="18"/>
        </w:rPr>
        <w:t xml:space="preserve"> </w:t>
      </w:r>
      <w:r w:rsidR="00EF3D84">
        <w:rPr>
          <w:rFonts w:ascii="Arial" w:hAnsi="Arial" w:cs="Arial"/>
          <w:sz w:val="18"/>
          <w:szCs w:val="18"/>
        </w:rPr>
        <w:t>SYMDEKO™ (tezacaftor and ivacaftor)</w:t>
      </w:r>
    </w:p>
    <w:p w14:paraId="4061BE08" w14:textId="77777777" w:rsidR="00D10A71" w:rsidRDefault="00D10A71" w:rsidP="00A24AD8">
      <w:pPr>
        <w:ind w:left="1440" w:hanging="1440"/>
        <w:rPr>
          <w:rFonts w:ascii="Arial" w:hAnsi="Arial" w:cs="Arial"/>
          <w:sz w:val="18"/>
          <w:szCs w:val="18"/>
        </w:rPr>
      </w:pPr>
    </w:p>
    <w:p w14:paraId="20404678" w14:textId="421F1FF0" w:rsidR="008F2D7D" w:rsidRPr="00D10A71" w:rsidRDefault="003C2F1C" w:rsidP="00D04DF2">
      <w:pPr>
        <w:ind w:left="1440"/>
        <w:rPr>
          <w:rFonts w:ascii="Arial" w:hAnsi="Arial" w:cs="Arial"/>
          <w:sz w:val="18"/>
          <w:szCs w:val="18"/>
        </w:rPr>
      </w:pPr>
      <w:r>
        <w:rPr>
          <w:rFonts w:ascii="Arial" w:hAnsi="Arial" w:cs="Arial"/>
          <w:b/>
          <w:sz w:val="18"/>
          <w:szCs w:val="18"/>
        </w:rPr>
        <w:t>New</w:t>
      </w:r>
      <w:r w:rsidR="00D04DF2">
        <w:rPr>
          <w:rFonts w:ascii="Arial" w:hAnsi="Arial" w:cs="Arial"/>
          <w:b/>
          <w:sz w:val="18"/>
          <w:szCs w:val="18"/>
        </w:rPr>
        <w:t xml:space="preserve"> </w:t>
      </w:r>
      <w:r>
        <w:rPr>
          <w:rFonts w:ascii="Arial" w:hAnsi="Arial" w:cs="Arial"/>
          <w:b/>
          <w:sz w:val="18"/>
          <w:szCs w:val="18"/>
        </w:rPr>
        <w:t>Preferred Drug List (</w:t>
      </w:r>
      <w:r w:rsidR="00D04DF2">
        <w:rPr>
          <w:rFonts w:ascii="Arial" w:hAnsi="Arial" w:cs="Arial"/>
          <w:b/>
          <w:sz w:val="18"/>
          <w:szCs w:val="18"/>
        </w:rPr>
        <w:t>PDL</w:t>
      </w:r>
      <w:r>
        <w:rPr>
          <w:rFonts w:ascii="Arial" w:hAnsi="Arial" w:cs="Arial"/>
          <w:b/>
          <w:sz w:val="18"/>
          <w:szCs w:val="18"/>
        </w:rPr>
        <w:t>)</w:t>
      </w:r>
      <w:r w:rsidR="00D04DF2">
        <w:rPr>
          <w:rFonts w:ascii="Arial" w:hAnsi="Arial" w:cs="Arial"/>
          <w:b/>
          <w:sz w:val="18"/>
          <w:szCs w:val="18"/>
        </w:rPr>
        <w:t xml:space="preserve"> </w:t>
      </w:r>
      <w:r>
        <w:rPr>
          <w:rFonts w:ascii="Arial" w:hAnsi="Arial" w:cs="Arial"/>
          <w:b/>
          <w:sz w:val="18"/>
          <w:szCs w:val="18"/>
        </w:rPr>
        <w:t xml:space="preserve">Drugs </w:t>
      </w:r>
      <w:r w:rsidR="0057012E">
        <w:rPr>
          <w:rFonts w:ascii="Arial" w:hAnsi="Arial" w:cs="Arial"/>
          <w:b/>
          <w:sz w:val="18"/>
          <w:szCs w:val="18"/>
        </w:rPr>
        <w:t>Approved</w:t>
      </w:r>
      <w:r w:rsidR="00D04DF2">
        <w:rPr>
          <w:rFonts w:ascii="Arial" w:hAnsi="Arial" w:cs="Arial"/>
          <w:b/>
          <w:sz w:val="18"/>
          <w:szCs w:val="18"/>
        </w:rPr>
        <w:t xml:space="preserve"> at the </w:t>
      </w:r>
      <w:r w:rsidR="00A66AD9">
        <w:rPr>
          <w:rFonts w:ascii="Arial" w:hAnsi="Arial" w:cs="Arial"/>
          <w:b/>
          <w:sz w:val="18"/>
          <w:szCs w:val="18"/>
        </w:rPr>
        <w:t>AUGUST</w:t>
      </w:r>
      <w:r w:rsidR="008F2D7D">
        <w:rPr>
          <w:rFonts w:ascii="Arial" w:hAnsi="Arial" w:cs="Arial"/>
          <w:b/>
          <w:sz w:val="18"/>
          <w:szCs w:val="18"/>
        </w:rPr>
        <w:t xml:space="preserve"> </w:t>
      </w:r>
      <w:r w:rsidR="00A66AD9">
        <w:rPr>
          <w:rFonts w:ascii="Arial" w:hAnsi="Arial" w:cs="Arial"/>
          <w:b/>
          <w:sz w:val="18"/>
          <w:szCs w:val="18"/>
        </w:rPr>
        <w:t>8</w:t>
      </w:r>
      <w:r w:rsidR="00681048">
        <w:rPr>
          <w:rFonts w:ascii="Arial" w:hAnsi="Arial" w:cs="Arial"/>
          <w:b/>
          <w:sz w:val="18"/>
          <w:szCs w:val="18"/>
        </w:rPr>
        <w:t>, 2018</w:t>
      </w:r>
      <w:r w:rsidR="0099319A">
        <w:rPr>
          <w:rFonts w:ascii="Arial" w:hAnsi="Arial" w:cs="Arial"/>
          <w:b/>
          <w:sz w:val="18"/>
          <w:szCs w:val="18"/>
        </w:rPr>
        <w:t xml:space="preserve"> </w:t>
      </w:r>
      <w:r>
        <w:rPr>
          <w:rFonts w:ascii="Arial" w:hAnsi="Arial" w:cs="Arial"/>
          <w:b/>
          <w:sz w:val="18"/>
          <w:szCs w:val="18"/>
        </w:rPr>
        <w:t>Drug Review Committee</w:t>
      </w:r>
      <w:r w:rsidR="00D04DF2">
        <w:rPr>
          <w:rFonts w:ascii="Arial" w:hAnsi="Arial" w:cs="Arial"/>
          <w:b/>
          <w:sz w:val="18"/>
          <w:szCs w:val="18"/>
        </w:rPr>
        <w:t xml:space="preserve"> </w:t>
      </w:r>
      <w:r w:rsidR="0057012E">
        <w:rPr>
          <w:rFonts w:ascii="Arial" w:hAnsi="Arial" w:cs="Arial"/>
          <w:b/>
          <w:sz w:val="18"/>
          <w:szCs w:val="18"/>
        </w:rPr>
        <w:t>M</w:t>
      </w:r>
      <w:r w:rsidR="00D04DF2">
        <w:rPr>
          <w:rFonts w:ascii="Arial" w:hAnsi="Arial" w:cs="Arial"/>
          <w:b/>
          <w:sz w:val="18"/>
          <w:szCs w:val="18"/>
        </w:rPr>
        <w:t>eeting</w:t>
      </w:r>
      <w:r w:rsidR="00D10A71">
        <w:rPr>
          <w:rFonts w:ascii="Arial" w:hAnsi="Arial" w:cs="Arial"/>
          <w:b/>
          <w:sz w:val="18"/>
          <w:szCs w:val="18"/>
        </w:rPr>
        <w:t xml:space="preserve"> include the following: </w:t>
      </w:r>
      <w:r w:rsidR="00D04DF2">
        <w:rPr>
          <w:rFonts w:ascii="Arial" w:hAnsi="Arial" w:cs="Arial"/>
          <w:b/>
          <w:sz w:val="18"/>
          <w:szCs w:val="18"/>
        </w:rPr>
        <w:t xml:space="preserve"> </w:t>
      </w:r>
      <w:r w:rsidR="00D10A71" w:rsidRPr="00D10A71">
        <w:rPr>
          <w:rFonts w:ascii="Arial" w:hAnsi="Arial" w:cs="Arial"/>
          <w:sz w:val="18"/>
          <w:szCs w:val="18"/>
        </w:rPr>
        <w:t xml:space="preserve">Drugs </w:t>
      </w:r>
      <w:r w:rsidR="00D10A71" w:rsidRPr="00AB53C4">
        <w:rPr>
          <w:rFonts w:ascii="Arial" w:hAnsi="Arial" w:cs="Arial"/>
          <w:sz w:val="18"/>
          <w:szCs w:val="18"/>
        </w:rPr>
        <w:t xml:space="preserve">for </w:t>
      </w:r>
      <w:r w:rsidR="00AB53C4" w:rsidRPr="00AB53C4">
        <w:rPr>
          <w:rFonts w:ascii="Arial" w:hAnsi="Arial" w:cs="Arial"/>
          <w:sz w:val="18"/>
          <w:szCs w:val="18"/>
        </w:rPr>
        <w:t>Treating</w:t>
      </w:r>
      <w:r w:rsidR="00AB53C4">
        <w:rPr>
          <w:rFonts w:ascii="Arial" w:hAnsi="Arial" w:cs="Arial"/>
          <w:b/>
          <w:sz w:val="18"/>
          <w:szCs w:val="18"/>
        </w:rPr>
        <w:t xml:space="preserve"> </w:t>
      </w:r>
      <w:r w:rsidR="00D10A71" w:rsidRPr="00D10A71">
        <w:rPr>
          <w:rFonts w:ascii="Arial" w:hAnsi="Arial" w:cs="Arial"/>
          <w:sz w:val="18"/>
          <w:szCs w:val="18"/>
        </w:rPr>
        <w:t>Opioid Use Disorder (OUD); cystine-depleting agents;</w:t>
      </w:r>
    </w:p>
    <w:sdt>
      <w:sdtPr>
        <w:rPr>
          <w:rFonts w:ascii="Times New Roman" w:eastAsia="Times New Roman" w:hAnsi="Times New Roman" w:cs="Times New Roman"/>
          <w:color w:val="auto"/>
          <w:sz w:val="28"/>
          <w:szCs w:val="28"/>
        </w:rPr>
        <w:id w:val="-1360663502"/>
        <w:docPartObj>
          <w:docPartGallery w:val="Table of Contents"/>
          <w:docPartUnique/>
        </w:docPartObj>
      </w:sdtPr>
      <w:sdtEndPr>
        <w:rPr>
          <w:b/>
          <w:bCs/>
          <w:noProof/>
          <w:sz w:val="20"/>
          <w:szCs w:val="20"/>
        </w:rPr>
      </w:sdtEndPr>
      <w:sdtContent>
        <w:p w14:paraId="360C2071" w14:textId="2713CC33" w:rsidR="00CA49F8" w:rsidRPr="000F571F" w:rsidRDefault="00D618CF" w:rsidP="00C34CA3">
          <w:pPr>
            <w:pStyle w:val="TOCHeading"/>
            <w:rPr>
              <w:sz w:val="20"/>
              <w:szCs w:val="20"/>
            </w:rPr>
          </w:pPr>
          <w:r w:rsidRPr="000F571F">
            <w:rPr>
              <w:sz w:val="20"/>
              <w:szCs w:val="20"/>
            </w:rPr>
            <w:t xml:space="preserve">Table of </w:t>
          </w:r>
          <w:r w:rsidR="00CA49F8" w:rsidRPr="000F571F">
            <w:rPr>
              <w:sz w:val="20"/>
              <w:szCs w:val="20"/>
            </w:rPr>
            <w:t>Contents</w:t>
          </w:r>
          <w:r w:rsidRPr="000F571F">
            <w:rPr>
              <w:sz w:val="20"/>
              <w:szCs w:val="20"/>
            </w:rPr>
            <w:t xml:space="preserve"> </w:t>
          </w:r>
        </w:p>
        <w:p w14:paraId="66804AF8" w14:textId="77777777" w:rsidR="006A0DA1" w:rsidRDefault="00CA49F8">
          <w:pPr>
            <w:pStyle w:val="TOC2"/>
            <w:tabs>
              <w:tab w:val="right" w:leader="dot" w:pos="9350"/>
            </w:tabs>
            <w:rPr>
              <w:rFonts w:asciiTheme="minorHAnsi" w:eastAsiaTheme="minorEastAsia" w:hAnsiTheme="minorHAnsi" w:cstheme="minorBidi"/>
              <w:noProof/>
              <w:sz w:val="22"/>
              <w:szCs w:val="22"/>
            </w:rPr>
          </w:pPr>
          <w:r w:rsidRPr="000F571F">
            <w:rPr>
              <w:rFonts w:ascii="Arial" w:hAnsi="Arial" w:cs="Arial"/>
              <w:sz w:val="20"/>
              <w:szCs w:val="20"/>
            </w:rPr>
            <w:fldChar w:fldCharType="begin"/>
          </w:r>
          <w:r w:rsidRPr="000F571F">
            <w:rPr>
              <w:rFonts w:ascii="Arial" w:hAnsi="Arial" w:cs="Arial"/>
              <w:sz w:val="20"/>
              <w:szCs w:val="20"/>
            </w:rPr>
            <w:instrText xml:space="preserve"> TOC \o "1-3" \h \z \u </w:instrText>
          </w:r>
          <w:r w:rsidRPr="000F571F">
            <w:rPr>
              <w:rFonts w:ascii="Arial" w:hAnsi="Arial" w:cs="Arial"/>
              <w:sz w:val="20"/>
              <w:szCs w:val="20"/>
            </w:rPr>
            <w:fldChar w:fldCharType="separate"/>
          </w:r>
          <w:hyperlink w:anchor="_Toc522607691" w:history="1">
            <w:r w:rsidR="006A0DA1" w:rsidRPr="005F5091">
              <w:rPr>
                <w:rStyle w:val="Hyperlink"/>
                <w:rFonts w:ascii="Arial" w:hAnsi="Arial" w:cs="Arial"/>
                <w:noProof/>
              </w:rPr>
              <w:t>ANNOUNCEMENT: Humira® (adalimumab) point of sale (POS) criteria change delay for Adult Crohn’s Disease and Adult Ulcerative Colitis</w:t>
            </w:r>
            <w:r w:rsidR="006A0DA1">
              <w:rPr>
                <w:noProof/>
                <w:webHidden/>
              </w:rPr>
              <w:tab/>
            </w:r>
            <w:r w:rsidR="006A0DA1">
              <w:rPr>
                <w:noProof/>
                <w:webHidden/>
              </w:rPr>
              <w:fldChar w:fldCharType="begin"/>
            </w:r>
            <w:r w:rsidR="006A0DA1">
              <w:rPr>
                <w:noProof/>
                <w:webHidden/>
              </w:rPr>
              <w:instrText xml:space="preserve"> PAGEREF _Toc522607691 \h </w:instrText>
            </w:r>
            <w:r w:rsidR="006A0DA1">
              <w:rPr>
                <w:noProof/>
                <w:webHidden/>
              </w:rPr>
            </w:r>
            <w:r w:rsidR="006A0DA1">
              <w:rPr>
                <w:noProof/>
                <w:webHidden/>
              </w:rPr>
              <w:fldChar w:fldCharType="separate"/>
            </w:r>
            <w:r w:rsidR="006A0DA1">
              <w:rPr>
                <w:noProof/>
                <w:webHidden/>
              </w:rPr>
              <w:t>2</w:t>
            </w:r>
            <w:r w:rsidR="006A0DA1">
              <w:rPr>
                <w:noProof/>
                <w:webHidden/>
              </w:rPr>
              <w:fldChar w:fldCharType="end"/>
            </w:r>
          </w:hyperlink>
        </w:p>
        <w:p w14:paraId="62C8ED29" w14:textId="77777777" w:rsidR="006A0DA1" w:rsidRDefault="00FD43D2">
          <w:pPr>
            <w:pStyle w:val="TOC2"/>
            <w:tabs>
              <w:tab w:val="right" w:leader="dot" w:pos="9350"/>
            </w:tabs>
            <w:rPr>
              <w:rFonts w:asciiTheme="minorHAnsi" w:eastAsiaTheme="minorEastAsia" w:hAnsiTheme="minorHAnsi" w:cstheme="minorBidi"/>
              <w:noProof/>
              <w:sz w:val="22"/>
              <w:szCs w:val="22"/>
            </w:rPr>
          </w:pPr>
          <w:hyperlink w:anchor="_Toc522607692" w:history="1">
            <w:r w:rsidR="006A0DA1" w:rsidRPr="005F5091">
              <w:rPr>
                <w:rStyle w:val="Hyperlink"/>
                <w:rFonts w:ascii="Arial" w:hAnsi="Arial" w:cs="Arial"/>
                <w:noProof/>
              </w:rPr>
              <w:t>REMINDER: Morphine Milligram Equivalents (MME) Final Reduction November 14, 2018:</w:t>
            </w:r>
            <w:r w:rsidR="006A0DA1">
              <w:rPr>
                <w:noProof/>
                <w:webHidden/>
              </w:rPr>
              <w:tab/>
            </w:r>
            <w:r w:rsidR="006A0DA1">
              <w:rPr>
                <w:noProof/>
                <w:webHidden/>
              </w:rPr>
              <w:fldChar w:fldCharType="begin"/>
            </w:r>
            <w:r w:rsidR="006A0DA1">
              <w:rPr>
                <w:noProof/>
                <w:webHidden/>
              </w:rPr>
              <w:instrText xml:space="preserve"> PAGEREF _Toc522607692 \h </w:instrText>
            </w:r>
            <w:r w:rsidR="006A0DA1">
              <w:rPr>
                <w:noProof/>
                <w:webHidden/>
              </w:rPr>
            </w:r>
            <w:r w:rsidR="006A0DA1">
              <w:rPr>
                <w:noProof/>
                <w:webHidden/>
              </w:rPr>
              <w:fldChar w:fldCharType="separate"/>
            </w:r>
            <w:r w:rsidR="006A0DA1">
              <w:rPr>
                <w:noProof/>
                <w:webHidden/>
              </w:rPr>
              <w:t>2</w:t>
            </w:r>
            <w:r w:rsidR="006A0DA1">
              <w:rPr>
                <w:noProof/>
                <w:webHidden/>
              </w:rPr>
              <w:fldChar w:fldCharType="end"/>
            </w:r>
          </w:hyperlink>
        </w:p>
        <w:p w14:paraId="513F36FA" w14:textId="77777777" w:rsidR="006A0DA1" w:rsidRDefault="00FD43D2">
          <w:pPr>
            <w:pStyle w:val="TOC2"/>
            <w:tabs>
              <w:tab w:val="right" w:leader="dot" w:pos="9350"/>
            </w:tabs>
            <w:rPr>
              <w:rFonts w:asciiTheme="minorHAnsi" w:eastAsiaTheme="minorEastAsia" w:hAnsiTheme="minorHAnsi" w:cstheme="minorBidi"/>
              <w:noProof/>
              <w:sz w:val="22"/>
              <w:szCs w:val="22"/>
            </w:rPr>
          </w:pPr>
          <w:hyperlink w:anchor="_Toc522607693" w:history="1">
            <w:r w:rsidR="006A0DA1" w:rsidRPr="005F5091">
              <w:rPr>
                <w:rStyle w:val="Hyperlink"/>
                <w:rFonts w:ascii="Arial" w:hAnsi="Arial" w:cs="Arial"/>
                <w:noProof/>
              </w:rPr>
              <w:t>REMINDER: OPIOID-NAÏVE Medicaid Beneficiaries and How the Edits Work:</w:t>
            </w:r>
            <w:r w:rsidR="006A0DA1">
              <w:rPr>
                <w:noProof/>
                <w:webHidden/>
              </w:rPr>
              <w:tab/>
            </w:r>
            <w:r w:rsidR="006A0DA1">
              <w:rPr>
                <w:noProof/>
                <w:webHidden/>
              </w:rPr>
              <w:fldChar w:fldCharType="begin"/>
            </w:r>
            <w:r w:rsidR="006A0DA1">
              <w:rPr>
                <w:noProof/>
                <w:webHidden/>
              </w:rPr>
              <w:instrText xml:space="preserve"> PAGEREF _Toc522607693 \h </w:instrText>
            </w:r>
            <w:r w:rsidR="006A0DA1">
              <w:rPr>
                <w:noProof/>
                <w:webHidden/>
              </w:rPr>
            </w:r>
            <w:r w:rsidR="006A0DA1">
              <w:rPr>
                <w:noProof/>
                <w:webHidden/>
              </w:rPr>
              <w:fldChar w:fldCharType="separate"/>
            </w:r>
            <w:r w:rsidR="006A0DA1">
              <w:rPr>
                <w:noProof/>
                <w:webHidden/>
              </w:rPr>
              <w:t>2</w:t>
            </w:r>
            <w:r w:rsidR="006A0DA1">
              <w:rPr>
                <w:noProof/>
                <w:webHidden/>
              </w:rPr>
              <w:fldChar w:fldCharType="end"/>
            </w:r>
          </w:hyperlink>
        </w:p>
        <w:p w14:paraId="012D030B" w14:textId="77777777" w:rsidR="006A0DA1" w:rsidRDefault="00FD43D2">
          <w:pPr>
            <w:pStyle w:val="TOC2"/>
            <w:tabs>
              <w:tab w:val="right" w:leader="dot" w:pos="9350"/>
            </w:tabs>
            <w:rPr>
              <w:rFonts w:asciiTheme="minorHAnsi" w:eastAsiaTheme="minorEastAsia" w:hAnsiTheme="minorHAnsi" w:cstheme="minorBidi"/>
              <w:noProof/>
              <w:sz w:val="22"/>
              <w:szCs w:val="22"/>
            </w:rPr>
          </w:pPr>
          <w:hyperlink w:anchor="_Toc522607694" w:history="1">
            <w:r w:rsidR="006A0DA1" w:rsidRPr="005F5091">
              <w:rPr>
                <w:rStyle w:val="Hyperlink"/>
                <w:rFonts w:ascii="Arial" w:hAnsi="Arial" w:cs="Arial"/>
                <w:noProof/>
              </w:rPr>
              <w:t>ANNOUNCEMENT: Accessing AR Medicaid Pharmacy Program Provider Memos</w:t>
            </w:r>
            <w:r w:rsidR="006A0DA1">
              <w:rPr>
                <w:noProof/>
                <w:webHidden/>
              </w:rPr>
              <w:tab/>
            </w:r>
            <w:r w:rsidR="006A0DA1">
              <w:rPr>
                <w:noProof/>
                <w:webHidden/>
              </w:rPr>
              <w:fldChar w:fldCharType="begin"/>
            </w:r>
            <w:r w:rsidR="006A0DA1">
              <w:rPr>
                <w:noProof/>
                <w:webHidden/>
              </w:rPr>
              <w:instrText xml:space="preserve"> PAGEREF _Toc522607694 \h </w:instrText>
            </w:r>
            <w:r w:rsidR="006A0DA1">
              <w:rPr>
                <w:noProof/>
                <w:webHidden/>
              </w:rPr>
            </w:r>
            <w:r w:rsidR="006A0DA1">
              <w:rPr>
                <w:noProof/>
                <w:webHidden/>
              </w:rPr>
              <w:fldChar w:fldCharType="separate"/>
            </w:r>
            <w:r w:rsidR="006A0DA1">
              <w:rPr>
                <w:noProof/>
                <w:webHidden/>
              </w:rPr>
              <w:t>3</w:t>
            </w:r>
            <w:r w:rsidR="006A0DA1">
              <w:rPr>
                <w:noProof/>
                <w:webHidden/>
              </w:rPr>
              <w:fldChar w:fldCharType="end"/>
            </w:r>
          </w:hyperlink>
        </w:p>
        <w:p w14:paraId="36DA77E4" w14:textId="77777777" w:rsidR="006A0DA1" w:rsidRDefault="00FD43D2">
          <w:pPr>
            <w:pStyle w:val="TOC2"/>
            <w:tabs>
              <w:tab w:val="right" w:leader="dot" w:pos="9350"/>
            </w:tabs>
            <w:rPr>
              <w:rFonts w:asciiTheme="minorHAnsi" w:eastAsiaTheme="minorEastAsia" w:hAnsiTheme="minorHAnsi" w:cstheme="minorBidi"/>
              <w:noProof/>
              <w:sz w:val="22"/>
              <w:szCs w:val="22"/>
            </w:rPr>
          </w:pPr>
          <w:hyperlink w:anchor="_Toc522607695" w:history="1">
            <w:r w:rsidR="006A0DA1" w:rsidRPr="005F5091">
              <w:rPr>
                <w:rStyle w:val="Hyperlink"/>
                <w:rFonts w:ascii="Arial" w:hAnsi="Arial" w:cs="Arial"/>
                <w:noProof/>
              </w:rPr>
              <w:t>ANNOUNCEMENT: CHANGE TO STATE SUPPORTED BRAND LIST</w:t>
            </w:r>
            <w:r w:rsidR="006A0DA1">
              <w:rPr>
                <w:noProof/>
                <w:webHidden/>
              </w:rPr>
              <w:tab/>
            </w:r>
            <w:r w:rsidR="006A0DA1">
              <w:rPr>
                <w:noProof/>
                <w:webHidden/>
              </w:rPr>
              <w:fldChar w:fldCharType="begin"/>
            </w:r>
            <w:r w:rsidR="006A0DA1">
              <w:rPr>
                <w:noProof/>
                <w:webHidden/>
              </w:rPr>
              <w:instrText xml:space="preserve"> PAGEREF _Toc522607695 \h </w:instrText>
            </w:r>
            <w:r w:rsidR="006A0DA1">
              <w:rPr>
                <w:noProof/>
                <w:webHidden/>
              </w:rPr>
            </w:r>
            <w:r w:rsidR="006A0DA1">
              <w:rPr>
                <w:noProof/>
                <w:webHidden/>
              </w:rPr>
              <w:fldChar w:fldCharType="separate"/>
            </w:r>
            <w:r w:rsidR="006A0DA1">
              <w:rPr>
                <w:noProof/>
                <w:webHidden/>
              </w:rPr>
              <w:t>4</w:t>
            </w:r>
            <w:r w:rsidR="006A0DA1">
              <w:rPr>
                <w:noProof/>
                <w:webHidden/>
              </w:rPr>
              <w:fldChar w:fldCharType="end"/>
            </w:r>
          </w:hyperlink>
        </w:p>
        <w:p w14:paraId="763636D3" w14:textId="77777777" w:rsidR="006A0DA1" w:rsidRDefault="00FD43D2">
          <w:pPr>
            <w:pStyle w:val="TOC2"/>
            <w:tabs>
              <w:tab w:val="right" w:leader="dot" w:pos="9350"/>
            </w:tabs>
            <w:rPr>
              <w:rFonts w:asciiTheme="minorHAnsi" w:eastAsiaTheme="minorEastAsia" w:hAnsiTheme="minorHAnsi" w:cstheme="minorBidi"/>
              <w:noProof/>
              <w:sz w:val="22"/>
              <w:szCs w:val="22"/>
            </w:rPr>
          </w:pPr>
          <w:hyperlink w:anchor="_Toc522607696" w:history="1">
            <w:r w:rsidR="006A0DA1" w:rsidRPr="005F5091">
              <w:rPr>
                <w:rStyle w:val="Hyperlink"/>
                <w:rFonts w:ascii="Arial" w:hAnsi="Arial" w:cs="Arial"/>
                <w:noProof/>
              </w:rPr>
              <w:t>ANNOUNCEMENT: Diphenoxylate Hydrochloride and Atropine Sulfate oral solution:</w:t>
            </w:r>
            <w:r w:rsidR="006A0DA1">
              <w:rPr>
                <w:noProof/>
                <w:webHidden/>
              </w:rPr>
              <w:tab/>
            </w:r>
            <w:r w:rsidR="006A0DA1">
              <w:rPr>
                <w:noProof/>
                <w:webHidden/>
              </w:rPr>
              <w:fldChar w:fldCharType="begin"/>
            </w:r>
            <w:r w:rsidR="006A0DA1">
              <w:rPr>
                <w:noProof/>
                <w:webHidden/>
              </w:rPr>
              <w:instrText xml:space="preserve"> PAGEREF _Toc522607696 \h </w:instrText>
            </w:r>
            <w:r w:rsidR="006A0DA1">
              <w:rPr>
                <w:noProof/>
                <w:webHidden/>
              </w:rPr>
            </w:r>
            <w:r w:rsidR="006A0DA1">
              <w:rPr>
                <w:noProof/>
                <w:webHidden/>
              </w:rPr>
              <w:fldChar w:fldCharType="separate"/>
            </w:r>
            <w:r w:rsidR="006A0DA1">
              <w:rPr>
                <w:noProof/>
                <w:webHidden/>
              </w:rPr>
              <w:t>4</w:t>
            </w:r>
            <w:r w:rsidR="006A0DA1">
              <w:rPr>
                <w:noProof/>
                <w:webHidden/>
              </w:rPr>
              <w:fldChar w:fldCharType="end"/>
            </w:r>
          </w:hyperlink>
        </w:p>
        <w:p w14:paraId="18E22F85" w14:textId="77777777" w:rsidR="006A0DA1" w:rsidRDefault="00FD43D2">
          <w:pPr>
            <w:pStyle w:val="TOC2"/>
            <w:tabs>
              <w:tab w:val="right" w:leader="dot" w:pos="9350"/>
            </w:tabs>
            <w:rPr>
              <w:rFonts w:asciiTheme="minorHAnsi" w:eastAsiaTheme="minorEastAsia" w:hAnsiTheme="minorHAnsi" w:cstheme="minorBidi"/>
              <w:noProof/>
              <w:sz w:val="22"/>
              <w:szCs w:val="22"/>
            </w:rPr>
          </w:pPr>
          <w:hyperlink w:anchor="_Toc522607697" w:history="1">
            <w:r w:rsidR="006A0DA1" w:rsidRPr="005F5091">
              <w:rPr>
                <w:rStyle w:val="Hyperlink"/>
                <w:rFonts w:ascii="Arial" w:hAnsi="Arial" w:cs="Arial"/>
                <w:noProof/>
              </w:rPr>
              <w:t>PREFERRED DRUG LIST (PDL) ADDITIONS:</w:t>
            </w:r>
            <w:r w:rsidR="006A0DA1">
              <w:rPr>
                <w:noProof/>
                <w:webHidden/>
              </w:rPr>
              <w:tab/>
            </w:r>
            <w:r w:rsidR="006A0DA1">
              <w:rPr>
                <w:noProof/>
                <w:webHidden/>
              </w:rPr>
              <w:fldChar w:fldCharType="begin"/>
            </w:r>
            <w:r w:rsidR="006A0DA1">
              <w:rPr>
                <w:noProof/>
                <w:webHidden/>
              </w:rPr>
              <w:instrText xml:space="preserve"> PAGEREF _Toc522607697 \h </w:instrText>
            </w:r>
            <w:r w:rsidR="006A0DA1">
              <w:rPr>
                <w:noProof/>
                <w:webHidden/>
              </w:rPr>
            </w:r>
            <w:r w:rsidR="006A0DA1">
              <w:rPr>
                <w:noProof/>
                <w:webHidden/>
              </w:rPr>
              <w:fldChar w:fldCharType="separate"/>
            </w:r>
            <w:r w:rsidR="006A0DA1">
              <w:rPr>
                <w:noProof/>
                <w:webHidden/>
              </w:rPr>
              <w:t>4</w:t>
            </w:r>
            <w:r w:rsidR="006A0DA1">
              <w:rPr>
                <w:noProof/>
                <w:webHidden/>
              </w:rPr>
              <w:fldChar w:fldCharType="end"/>
            </w:r>
          </w:hyperlink>
        </w:p>
        <w:p w14:paraId="3845C653" w14:textId="77777777" w:rsidR="006A0DA1" w:rsidRDefault="00FD43D2">
          <w:pPr>
            <w:pStyle w:val="TOC2"/>
            <w:tabs>
              <w:tab w:val="right" w:leader="dot" w:pos="9350"/>
            </w:tabs>
            <w:rPr>
              <w:rFonts w:asciiTheme="minorHAnsi" w:eastAsiaTheme="minorEastAsia" w:hAnsiTheme="minorHAnsi" w:cstheme="minorBidi"/>
              <w:noProof/>
              <w:sz w:val="22"/>
              <w:szCs w:val="22"/>
            </w:rPr>
          </w:pPr>
          <w:hyperlink w:anchor="_Toc522607698" w:history="1">
            <w:r w:rsidR="006A0DA1" w:rsidRPr="005F5091">
              <w:rPr>
                <w:rStyle w:val="Hyperlink"/>
                <w:rFonts w:ascii="Arial" w:hAnsi="Arial" w:cs="Arial"/>
                <w:noProof/>
              </w:rPr>
              <w:t>PRIOR AUTHORIZATION DRUG CRITERIA, NEW OR REVISED, FOR THE FOLLOWING DRUGS:</w:t>
            </w:r>
            <w:r w:rsidR="006A0DA1">
              <w:rPr>
                <w:noProof/>
                <w:webHidden/>
              </w:rPr>
              <w:tab/>
            </w:r>
            <w:r w:rsidR="006A0DA1">
              <w:rPr>
                <w:noProof/>
                <w:webHidden/>
              </w:rPr>
              <w:fldChar w:fldCharType="begin"/>
            </w:r>
            <w:r w:rsidR="006A0DA1">
              <w:rPr>
                <w:noProof/>
                <w:webHidden/>
              </w:rPr>
              <w:instrText xml:space="preserve"> PAGEREF _Toc522607698 \h </w:instrText>
            </w:r>
            <w:r w:rsidR="006A0DA1">
              <w:rPr>
                <w:noProof/>
                <w:webHidden/>
              </w:rPr>
            </w:r>
            <w:r w:rsidR="006A0DA1">
              <w:rPr>
                <w:noProof/>
                <w:webHidden/>
              </w:rPr>
              <w:fldChar w:fldCharType="separate"/>
            </w:r>
            <w:r w:rsidR="006A0DA1">
              <w:rPr>
                <w:noProof/>
                <w:webHidden/>
              </w:rPr>
              <w:t>5</w:t>
            </w:r>
            <w:r w:rsidR="006A0DA1">
              <w:rPr>
                <w:noProof/>
                <w:webHidden/>
              </w:rPr>
              <w:fldChar w:fldCharType="end"/>
            </w:r>
          </w:hyperlink>
        </w:p>
        <w:p w14:paraId="67D64327"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699" w:history="1">
            <w:r w:rsidR="006A0DA1" w:rsidRPr="005F5091">
              <w:rPr>
                <w:rStyle w:val="Hyperlink"/>
                <w:noProof/>
              </w:rPr>
              <w:t>1.</w:t>
            </w:r>
            <w:r w:rsidR="006A0DA1">
              <w:rPr>
                <w:rFonts w:asciiTheme="minorHAnsi" w:eastAsiaTheme="minorEastAsia" w:hAnsiTheme="minorHAnsi" w:cstheme="minorBidi"/>
                <w:noProof/>
                <w:sz w:val="22"/>
                <w:szCs w:val="22"/>
              </w:rPr>
              <w:tab/>
            </w:r>
            <w:r w:rsidR="006A0DA1" w:rsidRPr="005F5091">
              <w:rPr>
                <w:rStyle w:val="Hyperlink"/>
                <w:noProof/>
              </w:rPr>
              <w:t>AIMOVIG™ (erenumab-aooe) Subcutaneous (SQ) injection, 70 mg/mL:</w:t>
            </w:r>
            <w:r w:rsidR="006A0DA1">
              <w:rPr>
                <w:noProof/>
                <w:webHidden/>
              </w:rPr>
              <w:tab/>
            </w:r>
            <w:r w:rsidR="006A0DA1">
              <w:rPr>
                <w:noProof/>
                <w:webHidden/>
              </w:rPr>
              <w:fldChar w:fldCharType="begin"/>
            </w:r>
            <w:r w:rsidR="006A0DA1">
              <w:rPr>
                <w:noProof/>
                <w:webHidden/>
              </w:rPr>
              <w:instrText xml:space="preserve"> PAGEREF _Toc522607699 \h </w:instrText>
            </w:r>
            <w:r w:rsidR="006A0DA1">
              <w:rPr>
                <w:noProof/>
                <w:webHidden/>
              </w:rPr>
            </w:r>
            <w:r w:rsidR="006A0DA1">
              <w:rPr>
                <w:noProof/>
                <w:webHidden/>
              </w:rPr>
              <w:fldChar w:fldCharType="separate"/>
            </w:r>
            <w:r w:rsidR="006A0DA1">
              <w:rPr>
                <w:noProof/>
                <w:webHidden/>
              </w:rPr>
              <w:t>5</w:t>
            </w:r>
            <w:r w:rsidR="006A0DA1">
              <w:rPr>
                <w:noProof/>
                <w:webHidden/>
              </w:rPr>
              <w:fldChar w:fldCharType="end"/>
            </w:r>
          </w:hyperlink>
        </w:p>
        <w:p w14:paraId="21DB29AE"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700" w:history="1">
            <w:r w:rsidR="006A0DA1" w:rsidRPr="005F5091">
              <w:rPr>
                <w:rStyle w:val="Hyperlink"/>
                <w:noProof/>
              </w:rPr>
              <w:t>2.</w:t>
            </w:r>
            <w:r w:rsidR="006A0DA1">
              <w:rPr>
                <w:rFonts w:asciiTheme="minorHAnsi" w:eastAsiaTheme="minorEastAsia" w:hAnsiTheme="minorHAnsi" w:cstheme="minorBidi"/>
                <w:noProof/>
                <w:sz w:val="22"/>
                <w:szCs w:val="22"/>
              </w:rPr>
              <w:tab/>
            </w:r>
            <w:r w:rsidR="006A0DA1" w:rsidRPr="005F5091">
              <w:rPr>
                <w:rStyle w:val="Hyperlink"/>
                <w:noProof/>
              </w:rPr>
              <w:t>BUPRENORPHINE-CONTAINING AGENTS AND VIVITROL</w:t>
            </w:r>
            <w:r w:rsidR="006A0DA1" w:rsidRPr="005F5091">
              <w:rPr>
                <w:rStyle w:val="Hyperlink"/>
                <w:rFonts w:ascii="Arial" w:hAnsi="Arial" w:cs="Arial"/>
                <w:noProof/>
                <w:vertAlign w:val="superscript"/>
              </w:rPr>
              <w:t>®</w:t>
            </w:r>
            <w:r w:rsidR="006A0DA1" w:rsidRPr="005F5091">
              <w:rPr>
                <w:rStyle w:val="Hyperlink"/>
                <w:rFonts w:ascii="Arial" w:hAnsi="Arial" w:cs="Arial"/>
                <w:noProof/>
              </w:rPr>
              <w:t xml:space="preserve"> IM</w:t>
            </w:r>
            <w:r w:rsidR="006A0DA1" w:rsidRPr="005F5091">
              <w:rPr>
                <w:rStyle w:val="Hyperlink"/>
                <w:noProof/>
              </w:rPr>
              <w:t>:</w:t>
            </w:r>
            <w:r w:rsidR="006A0DA1">
              <w:rPr>
                <w:noProof/>
                <w:webHidden/>
              </w:rPr>
              <w:tab/>
            </w:r>
            <w:r w:rsidR="006A0DA1">
              <w:rPr>
                <w:noProof/>
                <w:webHidden/>
              </w:rPr>
              <w:fldChar w:fldCharType="begin"/>
            </w:r>
            <w:r w:rsidR="006A0DA1">
              <w:rPr>
                <w:noProof/>
                <w:webHidden/>
              </w:rPr>
              <w:instrText xml:space="preserve"> PAGEREF _Toc522607700 \h </w:instrText>
            </w:r>
            <w:r w:rsidR="006A0DA1">
              <w:rPr>
                <w:noProof/>
                <w:webHidden/>
              </w:rPr>
            </w:r>
            <w:r w:rsidR="006A0DA1">
              <w:rPr>
                <w:noProof/>
                <w:webHidden/>
              </w:rPr>
              <w:fldChar w:fldCharType="separate"/>
            </w:r>
            <w:r w:rsidR="006A0DA1">
              <w:rPr>
                <w:noProof/>
                <w:webHidden/>
              </w:rPr>
              <w:t>6</w:t>
            </w:r>
            <w:r w:rsidR="006A0DA1">
              <w:rPr>
                <w:noProof/>
                <w:webHidden/>
              </w:rPr>
              <w:fldChar w:fldCharType="end"/>
            </w:r>
          </w:hyperlink>
        </w:p>
        <w:p w14:paraId="6FDAAB02" w14:textId="08A74DD5" w:rsidR="006A0DA1" w:rsidRDefault="00FD43D2" w:rsidP="006A0DA1">
          <w:pPr>
            <w:pStyle w:val="TOC3"/>
            <w:tabs>
              <w:tab w:val="left" w:pos="1100"/>
              <w:tab w:val="right" w:leader="dot" w:pos="9350"/>
            </w:tabs>
            <w:ind w:left="1095" w:hanging="615"/>
            <w:rPr>
              <w:rFonts w:asciiTheme="minorHAnsi" w:eastAsiaTheme="minorEastAsia" w:hAnsiTheme="minorHAnsi" w:cstheme="minorBidi"/>
              <w:noProof/>
              <w:sz w:val="22"/>
              <w:szCs w:val="22"/>
            </w:rPr>
          </w:pPr>
          <w:hyperlink w:anchor="_Toc522607701" w:history="1">
            <w:r w:rsidR="006A0DA1" w:rsidRPr="005F5091">
              <w:rPr>
                <w:rStyle w:val="Hyperlink"/>
                <w:noProof/>
              </w:rPr>
              <w:t>3.</w:t>
            </w:r>
            <w:r w:rsidR="006A0DA1">
              <w:rPr>
                <w:rFonts w:asciiTheme="minorHAnsi" w:eastAsiaTheme="minorEastAsia" w:hAnsiTheme="minorHAnsi" w:cstheme="minorBidi"/>
                <w:noProof/>
                <w:sz w:val="22"/>
                <w:szCs w:val="22"/>
              </w:rPr>
              <w:tab/>
            </w:r>
            <w:r w:rsidR="006A0DA1">
              <w:rPr>
                <w:rFonts w:asciiTheme="minorHAnsi" w:eastAsiaTheme="minorEastAsia" w:hAnsiTheme="minorHAnsi" w:cstheme="minorBidi"/>
                <w:noProof/>
                <w:sz w:val="22"/>
                <w:szCs w:val="22"/>
              </w:rPr>
              <w:tab/>
            </w:r>
            <w:r w:rsidR="006A0DA1" w:rsidRPr="005F5091">
              <w:rPr>
                <w:rStyle w:val="Hyperlink"/>
                <w:noProof/>
              </w:rPr>
              <w:t>CODEINE Cough and Cold (C&amp;C) Products and FDA Labeling Changes for Children &lt; 18 Years:</w:t>
            </w:r>
            <w:r w:rsidR="006A0DA1">
              <w:rPr>
                <w:noProof/>
                <w:webHidden/>
              </w:rPr>
              <w:tab/>
            </w:r>
            <w:r w:rsidR="006A0DA1">
              <w:rPr>
                <w:noProof/>
                <w:webHidden/>
              </w:rPr>
              <w:fldChar w:fldCharType="begin"/>
            </w:r>
            <w:r w:rsidR="006A0DA1">
              <w:rPr>
                <w:noProof/>
                <w:webHidden/>
              </w:rPr>
              <w:instrText xml:space="preserve"> PAGEREF _Toc522607701 \h </w:instrText>
            </w:r>
            <w:r w:rsidR="006A0DA1">
              <w:rPr>
                <w:noProof/>
                <w:webHidden/>
              </w:rPr>
            </w:r>
            <w:r w:rsidR="006A0DA1">
              <w:rPr>
                <w:noProof/>
                <w:webHidden/>
              </w:rPr>
              <w:fldChar w:fldCharType="separate"/>
            </w:r>
            <w:r w:rsidR="006A0DA1">
              <w:rPr>
                <w:noProof/>
                <w:webHidden/>
              </w:rPr>
              <w:t>7</w:t>
            </w:r>
            <w:r w:rsidR="006A0DA1">
              <w:rPr>
                <w:noProof/>
                <w:webHidden/>
              </w:rPr>
              <w:fldChar w:fldCharType="end"/>
            </w:r>
          </w:hyperlink>
        </w:p>
        <w:p w14:paraId="32DF71C6" w14:textId="1561A50C" w:rsidR="006A0DA1" w:rsidRDefault="00FD43D2" w:rsidP="006A0DA1">
          <w:pPr>
            <w:pStyle w:val="TOC3"/>
            <w:tabs>
              <w:tab w:val="left" w:pos="1100"/>
              <w:tab w:val="right" w:leader="dot" w:pos="9350"/>
            </w:tabs>
            <w:ind w:left="1095" w:hanging="615"/>
            <w:rPr>
              <w:rFonts w:asciiTheme="minorHAnsi" w:eastAsiaTheme="minorEastAsia" w:hAnsiTheme="minorHAnsi" w:cstheme="minorBidi"/>
              <w:noProof/>
              <w:sz w:val="22"/>
              <w:szCs w:val="22"/>
            </w:rPr>
          </w:pPr>
          <w:hyperlink w:anchor="_Toc522607702" w:history="1">
            <w:r w:rsidR="006A0DA1" w:rsidRPr="005F5091">
              <w:rPr>
                <w:rStyle w:val="Hyperlink"/>
                <w:noProof/>
              </w:rPr>
              <w:t>4.</w:t>
            </w:r>
            <w:r w:rsidR="006A0DA1">
              <w:rPr>
                <w:rFonts w:asciiTheme="minorHAnsi" w:eastAsiaTheme="minorEastAsia" w:hAnsiTheme="minorHAnsi" w:cstheme="minorBidi"/>
                <w:noProof/>
                <w:sz w:val="22"/>
                <w:szCs w:val="22"/>
              </w:rPr>
              <w:tab/>
            </w:r>
            <w:r w:rsidR="006A0DA1">
              <w:rPr>
                <w:rFonts w:asciiTheme="minorHAnsi" w:eastAsiaTheme="minorEastAsia" w:hAnsiTheme="minorHAnsi" w:cstheme="minorBidi"/>
                <w:noProof/>
                <w:sz w:val="22"/>
                <w:szCs w:val="22"/>
              </w:rPr>
              <w:tab/>
            </w:r>
            <w:r w:rsidR="006A0DA1" w:rsidRPr="005F5091">
              <w:rPr>
                <w:rStyle w:val="Hyperlink"/>
                <w:noProof/>
              </w:rPr>
              <w:t>EMFLAZA™ (deflazacort) Tablet (6 mg, 18 mg, 30 mg, 36 mg, Oral Suspension 22.75 mg/ mL 13 mL package size:</w:t>
            </w:r>
            <w:r w:rsidR="006A0DA1">
              <w:rPr>
                <w:noProof/>
                <w:webHidden/>
              </w:rPr>
              <w:tab/>
            </w:r>
            <w:r w:rsidR="006A0DA1">
              <w:rPr>
                <w:noProof/>
                <w:webHidden/>
              </w:rPr>
              <w:fldChar w:fldCharType="begin"/>
            </w:r>
            <w:r w:rsidR="006A0DA1">
              <w:rPr>
                <w:noProof/>
                <w:webHidden/>
              </w:rPr>
              <w:instrText xml:space="preserve"> PAGEREF _Toc522607702 \h </w:instrText>
            </w:r>
            <w:r w:rsidR="006A0DA1">
              <w:rPr>
                <w:noProof/>
                <w:webHidden/>
              </w:rPr>
            </w:r>
            <w:r w:rsidR="006A0DA1">
              <w:rPr>
                <w:noProof/>
                <w:webHidden/>
              </w:rPr>
              <w:fldChar w:fldCharType="separate"/>
            </w:r>
            <w:r w:rsidR="006A0DA1">
              <w:rPr>
                <w:noProof/>
                <w:webHidden/>
              </w:rPr>
              <w:t>8</w:t>
            </w:r>
            <w:r w:rsidR="006A0DA1">
              <w:rPr>
                <w:noProof/>
                <w:webHidden/>
              </w:rPr>
              <w:fldChar w:fldCharType="end"/>
            </w:r>
          </w:hyperlink>
        </w:p>
        <w:p w14:paraId="411C911F"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703" w:history="1">
            <w:r w:rsidR="006A0DA1" w:rsidRPr="005F5091">
              <w:rPr>
                <w:rStyle w:val="Hyperlink"/>
                <w:noProof/>
              </w:rPr>
              <w:t>5.</w:t>
            </w:r>
            <w:r w:rsidR="006A0DA1">
              <w:rPr>
                <w:rFonts w:asciiTheme="minorHAnsi" w:eastAsiaTheme="minorEastAsia" w:hAnsiTheme="minorHAnsi" w:cstheme="minorBidi"/>
                <w:noProof/>
                <w:sz w:val="22"/>
                <w:szCs w:val="22"/>
              </w:rPr>
              <w:tab/>
            </w:r>
            <w:r w:rsidR="006A0DA1" w:rsidRPr="005F5091">
              <w:rPr>
                <w:rStyle w:val="Hyperlink"/>
                <w:noProof/>
              </w:rPr>
              <w:t>JYNARQUE™ (tolvaptan) Tablets, 45 mg-15mg; 60 mg-30 mg; 90 mg-30 mg;</w:t>
            </w:r>
            <w:r w:rsidR="006A0DA1">
              <w:rPr>
                <w:noProof/>
                <w:webHidden/>
              </w:rPr>
              <w:tab/>
            </w:r>
            <w:r w:rsidR="006A0DA1">
              <w:rPr>
                <w:noProof/>
                <w:webHidden/>
              </w:rPr>
              <w:fldChar w:fldCharType="begin"/>
            </w:r>
            <w:r w:rsidR="006A0DA1">
              <w:rPr>
                <w:noProof/>
                <w:webHidden/>
              </w:rPr>
              <w:instrText xml:space="preserve"> PAGEREF _Toc522607703 \h </w:instrText>
            </w:r>
            <w:r w:rsidR="006A0DA1">
              <w:rPr>
                <w:noProof/>
                <w:webHidden/>
              </w:rPr>
            </w:r>
            <w:r w:rsidR="006A0DA1">
              <w:rPr>
                <w:noProof/>
                <w:webHidden/>
              </w:rPr>
              <w:fldChar w:fldCharType="separate"/>
            </w:r>
            <w:r w:rsidR="006A0DA1">
              <w:rPr>
                <w:noProof/>
                <w:webHidden/>
              </w:rPr>
              <w:t>9</w:t>
            </w:r>
            <w:r w:rsidR="006A0DA1">
              <w:rPr>
                <w:noProof/>
                <w:webHidden/>
              </w:rPr>
              <w:fldChar w:fldCharType="end"/>
            </w:r>
          </w:hyperlink>
        </w:p>
        <w:p w14:paraId="7FF82414"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704" w:history="1">
            <w:r w:rsidR="006A0DA1" w:rsidRPr="005F5091">
              <w:rPr>
                <w:rStyle w:val="Hyperlink"/>
                <w:noProof/>
              </w:rPr>
              <w:t>6.</w:t>
            </w:r>
            <w:r w:rsidR="006A0DA1">
              <w:rPr>
                <w:rFonts w:asciiTheme="minorHAnsi" w:eastAsiaTheme="minorEastAsia" w:hAnsiTheme="minorHAnsi" w:cstheme="minorBidi"/>
                <w:noProof/>
                <w:sz w:val="22"/>
                <w:szCs w:val="22"/>
              </w:rPr>
              <w:tab/>
            </w:r>
            <w:r w:rsidR="006A0DA1" w:rsidRPr="005F5091">
              <w:rPr>
                <w:rStyle w:val="Hyperlink"/>
                <w:noProof/>
              </w:rPr>
              <w:t>LUCEMYRA</w:t>
            </w:r>
            <w:r w:rsidR="006A0DA1" w:rsidRPr="005F5091">
              <w:rPr>
                <w:rStyle w:val="Hyperlink"/>
                <w:rFonts w:ascii="Arial" w:hAnsi="Arial" w:cs="Arial"/>
                <w:noProof/>
              </w:rPr>
              <w:t>™</w:t>
            </w:r>
            <w:r w:rsidR="006A0DA1" w:rsidRPr="005F5091">
              <w:rPr>
                <w:rStyle w:val="Hyperlink"/>
                <w:noProof/>
              </w:rPr>
              <w:t xml:space="preserve"> (lofexidine) Tablet 0.18 mg:</w:t>
            </w:r>
            <w:r w:rsidR="006A0DA1">
              <w:rPr>
                <w:noProof/>
                <w:webHidden/>
              </w:rPr>
              <w:tab/>
            </w:r>
            <w:r w:rsidR="006A0DA1">
              <w:rPr>
                <w:noProof/>
                <w:webHidden/>
              </w:rPr>
              <w:fldChar w:fldCharType="begin"/>
            </w:r>
            <w:r w:rsidR="006A0DA1">
              <w:rPr>
                <w:noProof/>
                <w:webHidden/>
              </w:rPr>
              <w:instrText xml:space="preserve"> PAGEREF _Toc522607704 \h </w:instrText>
            </w:r>
            <w:r w:rsidR="006A0DA1">
              <w:rPr>
                <w:noProof/>
                <w:webHidden/>
              </w:rPr>
            </w:r>
            <w:r w:rsidR="006A0DA1">
              <w:rPr>
                <w:noProof/>
                <w:webHidden/>
              </w:rPr>
              <w:fldChar w:fldCharType="separate"/>
            </w:r>
            <w:r w:rsidR="006A0DA1">
              <w:rPr>
                <w:noProof/>
                <w:webHidden/>
              </w:rPr>
              <w:t>10</w:t>
            </w:r>
            <w:r w:rsidR="006A0DA1">
              <w:rPr>
                <w:noProof/>
                <w:webHidden/>
              </w:rPr>
              <w:fldChar w:fldCharType="end"/>
            </w:r>
          </w:hyperlink>
        </w:p>
        <w:p w14:paraId="6D8D20F4"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705" w:history="1">
            <w:r w:rsidR="006A0DA1" w:rsidRPr="005F5091">
              <w:rPr>
                <w:rStyle w:val="Hyperlink"/>
                <w:noProof/>
              </w:rPr>
              <w:t>7.</w:t>
            </w:r>
            <w:r w:rsidR="006A0DA1">
              <w:rPr>
                <w:rFonts w:asciiTheme="minorHAnsi" w:eastAsiaTheme="minorEastAsia" w:hAnsiTheme="minorHAnsi" w:cstheme="minorBidi"/>
                <w:noProof/>
                <w:sz w:val="22"/>
                <w:szCs w:val="22"/>
              </w:rPr>
              <w:tab/>
            </w:r>
            <w:r w:rsidR="006A0DA1" w:rsidRPr="005F5091">
              <w:rPr>
                <w:rStyle w:val="Hyperlink"/>
                <w:noProof/>
              </w:rPr>
              <w:t>MYCOPHENOLATE 250 mg Capsule, 500 mg Tablet, and Oral Solution:</w:t>
            </w:r>
            <w:r w:rsidR="006A0DA1">
              <w:rPr>
                <w:noProof/>
                <w:webHidden/>
              </w:rPr>
              <w:tab/>
            </w:r>
            <w:r w:rsidR="006A0DA1">
              <w:rPr>
                <w:noProof/>
                <w:webHidden/>
              </w:rPr>
              <w:fldChar w:fldCharType="begin"/>
            </w:r>
            <w:r w:rsidR="006A0DA1">
              <w:rPr>
                <w:noProof/>
                <w:webHidden/>
              </w:rPr>
              <w:instrText xml:space="preserve"> PAGEREF _Toc522607705 \h </w:instrText>
            </w:r>
            <w:r w:rsidR="006A0DA1">
              <w:rPr>
                <w:noProof/>
                <w:webHidden/>
              </w:rPr>
            </w:r>
            <w:r w:rsidR="006A0DA1">
              <w:rPr>
                <w:noProof/>
                <w:webHidden/>
              </w:rPr>
              <w:fldChar w:fldCharType="separate"/>
            </w:r>
            <w:r w:rsidR="006A0DA1">
              <w:rPr>
                <w:noProof/>
                <w:webHidden/>
              </w:rPr>
              <w:t>11</w:t>
            </w:r>
            <w:r w:rsidR="006A0DA1">
              <w:rPr>
                <w:noProof/>
                <w:webHidden/>
              </w:rPr>
              <w:fldChar w:fldCharType="end"/>
            </w:r>
          </w:hyperlink>
        </w:p>
        <w:p w14:paraId="5A361D10"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706" w:history="1">
            <w:r w:rsidR="006A0DA1" w:rsidRPr="005F5091">
              <w:rPr>
                <w:rStyle w:val="Hyperlink"/>
                <w:rFonts w:ascii="Arial" w:hAnsi="Arial" w:cs="Arial"/>
                <w:noProof/>
              </w:rPr>
              <w:t>8.</w:t>
            </w:r>
            <w:r w:rsidR="006A0DA1">
              <w:rPr>
                <w:rFonts w:asciiTheme="minorHAnsi" w:eastAsiaTheme="minorEastAsia" w:hAnsiTheme="minorHAnsi" w:cstheme="minorBidi"/>
                <w:noProof/>
                <w:sz w:val="22"/>
                <w:szCs w:val="22"/>
              </w:rPr>
              <w:tab/>
            </w:r>
            <w:r w:rsidR="006A0DA1" w:rsidRPr="005F5091">
              <w:rPr>
                <w:rStyle w:val="Hyperlink"/>
                <w:noProof/>
              </w:rPr>
              <w:t>NON-FATAL POISONING DIAGNOSES CODES REVISED CRITERIA:</w:t>
            </w:r>
            <w:r w:rsidR="006A0DA1">
              <w:rPr>
                <w:noProof/>
                <w:webHidden/>
              </w:rPr>
              <w:tab/>
            </w:r>
            <w:r w:rsidR="006A0DA1">
              <w:rPr>
                <w:noProof/>
                <w:webHidden/>
              </w:rPr>
              <w:fldChar w:fldCharType="begin"/>
            </w:r>
            <w:r w:rsidR="006A0DA1">
              <w:rPr>
                <w:noProof/>
                <w:webHidden/>
              </w:rPr>
              <w:instrText xml:space="preserve"> PAGEREF _Toc522607706 \h </w:instrText>
            </w:r>
            <w:r w:rsidR="006A0DA1">
              <w:rPr>
                <w:noProof/>
                <w:webHidden/>
              </w:rPr>
            </w:r>
            <w:r w:rsidR="006A0DA1">
              <w:rPr>
                <w:noProof/>
                <w:webHidden/>
              </w:rPr>
              <w:fldChar w:fldCharType="separate"/>
            </w:r>
            <w:r w:rsidR="006A0DA1">
              <w:rPr>
                <w:noProof/>
                <w:webHidden/>
              </w:rPr>
              <w:t>11</w:t>
            </w:r>
            <w:r w:rsidR="006A0DA1">
              <w:rPr>
                <w:noProof/>
                <w:webHidden/>
              </w:rPr>
              <w:fldChar w:fldCharType="end"/>
            </w:r>
          </w:hyperlink>
        </w:p>
        <w:p w14:paraId="6905C25B"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707" w:history="1">
            <w:r w:rsidR="006A0DA1" w:rsidRPr="005F5091">
              <w:rPr>
                <w:rStyle w:val="Hyperlink"/>
                <w:noProof/>
              </w:rPr>
              <w:t>9.</w:t>
            </w:r>
            <w:r w:rsidR="006A0DA1">
              <w:rPr>
                <w:rFonts w:asciiTheme="minorHAnsi" w:eastAsiaTheme="minorEastAsia" w:hAnsiTheme="minorHAnsi" w:cstheme="minorBidi"/>
                <w:noProof/>
                <w:sz w:val="22"/>
                <w:szCs w:val="22"/>
              </w:rPr>
              <w:tab/>
            </w:r>
            <w:r w:rsidR="006A0DA1" w:rsidRPr="005F5091">
              <w:rPr>
                <w:rStyle w:val="Hyperlink"/>
                <w:noProof/>
              </w:rPr>
              <w:t>PALYNZIQ™ (pegvaliase-pqpz) SQ Injection:</w:t>
            </w:r>
            <w:r w:rsidR="006A0DA1">
              <w:rPr>
                <w:noProof/>
                <w:webHidden/>
              </w:rPr>
              <w:tab/>
            </w:r>
            <w:r w:rsidR="006A0DA1">
              <w:rPr>
                <w:noProof/>
                <w:webHidden/>
              </w:rPr>
              <w:fldChar w:fldCharType="begin"/>
            </w:r>
            <w:r w:rsidR="006A0DA1">
              <w:rPr>
                <w:noProof/>
                <w:webHidden/>
              </w:rPr>
              <w:instrText xml:space="preserve"> PAGEREF _Toc522607707 \h </w:instrText>
            </w:r>
            <w:r w:rsidR="006A0DA1">
              <w:rPr>
                <w:noProof/>
                <w:webHidden/>
              </w:rPr>
            </w:r>
            <w:r w:rsidR="006A0DA1">
              <w:rPr>
                <w:noProof/>
                <w:webHidden/>
              </w:rPr>
              <w:fldChar w:fldCharType="separate"/>
            </w:r>
            <w:r w:rsidR="006A0DA1">
              <w:rPr>
                <w:noProof/>
                <w:webHidden/>
              </w:rPr>
              <w:t>12</w:t>
            </w:r>
            <w:r w:rsidR="006A0DA1">
              <w:rPr>
                <w:noProof/>
                <w:webHidden/>
              </w:rPr>
              <w:fldChar w:fldCharType="end"/>
            </w:r>
          </w:hyperlink>
        </w:p>
        <w:p w14:paraId="1CFE0B35" w14:textId="77777777" w:rsidR="006A0DA1" w:rsidRDefault="00FD43D2">
          <w:pPr>
            <w:pStyle w:val="TOC3"/>
            <w:tabs>
              <w:tab w:val="left" w:pos="1100"/>
              <w:tab w:val="right" w:leader="dot" w:pos="9350"/>
            </w:tabs>
            <w:rPr>
              <w:rFonts w:asciiTheme="minorHAnsi" w:eastAsiaTheme="minorEastAsia" w:hAnsiTheme="minorHAnsi" w:cstheme="minorBidi"/>
              <w:noProof/>
              <w:sz w:val="22"/>
              <w:szCs w:val="22"/>
            </w:rPr>
          </w:pPr>
          <w:hyperlink w:anchor="_Toc522607708" w:history="1">
            <w:r w:rsidR="006A0DA1" w:rsidRPr="005F5091">
              <w:rPr>
                <w:rStyle w:val="Hyperlink"/>
                <w:noProof/>
              </w:rPr>
              <w:t>10.</w:t>
            </w:r>
            <w:r w:rsidR="006A0DA1">
              <w:rPr>
                <w:rFonts w:asciiTheme="minorHAnsi" w:eastAsiaTheme="minorEastAsia" w:hAnsiTheme="minorHAnsi" w:cstheme="minorBidi"/>
                <w:noProof/>
                <w:sz w:val="22"/>
                <w:szCs w:val="22"/>
              </w:rPr>
              <w:tab/>
            </w:r>
            <w:r w:rsidR="006A0DA1" w:rsidRPr="005F5091">
              <w:rPr>
                <w:rStyle w:val="Hyperlink"/>
                <w:noProof/>
              </w:rPr>
              <w:t>SYMDEKO™ (tezacaftor/ivacaftor fixed dose and co-packaged with ivacaftor):</w:t>
            </w:r>
            <w:r w:rsidR="006A0DA1">
              <w:rPr>
                <w:noProof/>
                <w:webHidden/>
              </w:rPr>
              <w:tab/>
            </w:r>
            <w:r w:rsidR="006A0DA1">
              <w:rPr>
                <w:noProof/>
                <w:webHidden/>
              </w:rPr>
              <w:fldChar w:fldCharType="begin"/>
            </w:r>
            <w:r w:rsidR="006A0DA1">
              <w:rPr>
                <w:noProof/>
                <w:webHidden/>
              </w:rPr>
              <w:instrText xml:space="preserve"> PAGEREF _Toc522607708 \h </w:instrText>
            </w:r>
            <w:r w:rsidR="006A0DA1">
              <w:rPr>
                <w:noProof/>
                <w:webHidden/>
              </w:rPr>
            </w:r>
            <w:r w:rsidR="006A0DA1">
              <w:rPr>
                <w:noProof/>
                <w:webHidden/>
              </w:rPr>
              <w:fldChar w:fldCharType="separate"/>
            </w:r>
            <w:r w:rsidR="006A0DA1">
              <w:rPr>
                <w:noProof/>
                <w:webHidden/>
              </w:rPr>
              <w:t>14</w:t>
            </w:r>
            <w:r w:rsidR="006A0DA1">
              <w:rPr>
                <w:noProof/>
                <w:webHidden/>
              </w:rPr>
              <w:fldChar w:fldCharType="end"/>
            </w:r>
          </w:hyperlink>
        </w:p>
        <w:p w14:paraId="617D4AE8" w14:textId="588E766F" w:rsidR="00FE7B79" w:rsidRPr="00CA49F8" w:rsidRDefault="00FD43D2" w:rsidP="000F7E0E">
          <w:pPr>
            <w:pStyle w:val="TOC2"/>
            <w:tabs>
              <w:tab w:val="right" w:leader="dot" w:pos="9350"/>
            </w:tabs>
          </w:pPr>
          <w:hyperlink w:anchor="_Toc522607709" w:history="1">
            <w:r w:rsidR="006A0DA1" w:rsidRPr="005F5091">
              <w:rPr>
                <w:rStyle w:val="Hyperlink"/>
                <w:rFonts w:ascii="Arial" w:hAnsi="Arial" w:cs="Arial"/>
                <w:noProof/>
              </w:rPr>
              <w:t>FRIENDLY REMINDERS:</w:t>
            </w:r>
            <w:r w:rsidR="006A0DA1">
              <w:rPr>
                <w:noProof/>
                <w:webHidden/>
              </w:rPr>
              <w:tab/>
            </w:r>
            <w:r w:rsidR="006A0DA1">
              <w:rPr>
                <w:noProof/>
                <w:webHidden/>
              </w:rPr>
              <w:fldChar w:fldCharType="begin"/>
            </w:r>
            <w:r w:rsidR="006A0DA1">
              <w:rPr>
                <w:noProof/>
                <w:webHidden/>
              </w:rPr>
              <w:instrText xml:space="preserve"> PAGEREF _Toc522607709 \h </w:instrText>
            </w:r>
            <w:r w:rsidR="006A0DA1">
              <w:rPr>
                <w:noProof/>
                <w:webHidden/>
              </w:rPr>
            </w:r>
            <w:r w:rsidR="006A0DA1">
              <w:rPr>
                <w:noProof/>
                <w:webHidden/>
              </w:rPr>
              <w:fldChar w:fldCharType="separate"/>
            </w:r>
            <w:r w:rsidR="006A0DA1">
              <w:rPr>
                <w:noProof/>
                <w:webHidden/>
              </w:rPr>
              <w:t>16</w:t>
            </w:r>
            <w:r w:rsidR="006A0DA1">
              <w:rPr>
                <w:noProof/>
                <w:webHidden/>
              </w:rPr>
              <w:fldChar w:fldCharType="end"/>
            </w:r>
          </w:hyperlink>
          <w:r w:rsidR="00CA49F8" w:rsidRPr="000F571F">
            <w:rPr>
              <w:rFonts w:ascii="Arial" w:hAnsi="Arial" w:cs="Arial"/>
              <w:b/>
              <w:bCs/>
              <w:noProof/>
              <w:sz w:val="20"/>
              <w:szCs w:val="20"/>
            </w:rPr>
            <w:fldChar w:fldCharType="end"/>
          </w:r>
        </w:p>
      </w:sdtContent>
    </w:sdt>
    <w:p w14:paraId="5C8553F7" w14:textId="77777777" w:rsidR="00B96238" w:rsidRDefault="00174363" w:rsidP="00174363">
      <w:pPr>
        <w:ind w:left="360"/>
        <w:rPr>
          <w:rFonts w:ascii="Arial" w:hAnsi="Arial" w:cs="Arial"/>
          <w:sz w:val="16"/>
          <w:szCs w:val="16"/>
        </w:rPr>
      </w:pPr>
      <w:r w:rsidRPr="0059197D">
        <w:rPr>
          <w:rFonts w:ascii="Arial" w:hAnsi="Arial" w:cs="Arial"/>
          <w:sz w:val="16"/>
          <w:szCs w:val="16"/>
        </w:rPr>
        <w:t xml:space="preserve">All criteria for the point of sale (POS) clinical edits and claim edits can be viewed on the Medicaid website at </w:t>
      </w:r>
      <w:hyperlink r:id="rId15" w:history="1">
        <w:r w:rsidRPr="0059197D">
          <w:rPr>
            <w:rStyle w:val="Hyperlink"/>
            <w:rFonts w:ascii="Arial" w:hAnsi="Arial" w:cs="Arial"/>
            <w:sz w:val="16"/>
            <w:szCs w:val="16"/>
          </w:rPr>
          <w:t>https://arkansas.magellanrx.com/provider/documents</w:t>
        </w:r>
      </w:hyperlink>
      <w:r w:rsidR="000D037B">
        <w:rPr>
          <w:rStyle w:val="Hyperlink"/>
          <w:rFonts w:ascii="Arial" w:hAnsi="Arial" w:cs="Arial"/>
          <w:sz w:val="16"/>
          <w:szCs w:val="16"/>
        </w:rPr>
        <w:t>/</w:t>
      </w:r>
      <w:r w:rsidRPr="0059197D">
        <w:rPr>
          <w:rFonts w:ascii="Arial" w:hAnsi="Arial" w:cs="Arial"/>
          <w:sz w:val="16"/>
          <w:szCs w:val="16"/>
        </w:rPr>
        <w:t xml:space="preserve">   </w:t>
      </w:r>
      <w:r>
        <w:rPr>
          <w:rFonts w:ascii="Arial" w:hAnsi="Arial" w:cs="Arial"/>
          <w:sz w:val="16"/>
          <w:szCs w:val="16"/>
        </w:rPr>
        <w:t xml:space="preserve"> </w:t>
      </w:r>
      <w:r w:rsidR="00B96238">
        <w:rPr>
          <w:rFonts w:ascii="Arial" w:hAnsi="Arial" w:cs="Arial"/>
          <w:sz w:val="16"/>
          <w:szCs w:val="16"/>
        </w:rPr>
        <w:t xml:space="preserve">Select “Resources” tab at the top right, then select “Documents” from the drop-down box.  All Provider Memos are under the “Pharmacy” tab at the top.  </w:t>
      </w:r>
    </w:p>
    <w:p w14:paraId="64AF7370" w14:textId="77777777" w:rsidR="00B96238" w:rsidRDefault="00B96238" w:rsidP="00174363">
      <w:pPr>
        <w:ind w:left="360"/>
        <w:rPr>
          <w:rFonts w:ascii="Arial" w:hAnsi="Arial" w:cs="Arial"/>
          <w:sz w:val="16"/>
          <w:szCs w:val="16"/>
        </w:rPr>
      </w:pPr>
    </w:p>
    <w:p w14:paraId="04F91765" w14:textId="01F30FBD" w:rsidR="00174363" w:rsidRDefault="00174363" w:rsidP="00174363">
      <w:pPr>
        <w:ind w:left="360"/>
        <w:rPr>
          <w:rFonts w:ascii="Arial" w:hAnsi="Arial" w:cs="Arial"/>
          <w:i/>
          <w:sz w:val="16"/>
          <w:szCs w:val="16"/>
        </w:rPr>
      </w:pPr>
      <w:r w:rsidRPr="00966AE2">
        <w:rPr>
          <w:rFonts w:ascii="Arial" w:hAnsi="Arial" w:cs="Arial"/>
          <w:i/>
          <w:sz w:val="16"/>
          <w:szCs w:val="16"/>
        </w:rPr>
        <w:t>Medicaid Pharmacy Program drug reimbursement</w:t>
      </w:r>
      <w:r w:rsidRPr="0059197D">
        <w:rPr>
          <w:rFonts w:ascii="Arial" w:hAnsi="Arial" w:cs="Arial"/>
          <w:i/>
          <w:sz w:val="16"/>
          <w:szCs w:val="16"/>
        </w:rPr>
        <w:t xml:space="preserve"> rate methodology changed April 1, 2017; reimbursement rates stated in this memo are informational only and are only current as of the</w:t>
      </w:r>
      <w:r>
        <w:rPr>
          <w:rFonts w:ascii="Arial" w:hAnsi="Arial" w:cs="Arial"/>
          <w:i/>
          <w:sz w:val="16"/>
          <w:szCs w:val="16"/>
        </w:rPr>
        <w:t xml:space="preserve"> date the</w:t>
      </w:r>
      <w:r w:rsidRPr="0059197D">
        <w:rPr>
          <w:rFonts w:ascii="Arial" w:hAnsi="Arial" w:cs="Arial"/>
          <w:i/>
          <w:sz w:val="16"/>
          <w:szCs w:val="16"/>
        </w:rPr>
        <w:t xml:space="preserve"> memo</w:t>
      </w:r>
      <w:r>
        <w:rPr>
          <w:rFonts w:ascii="Arial" w:hAnsi="Arial" w:cs="Arial"/>
          <w:i/>
          <w:sz w:val="16"/>
          <w:szCs w:val="16"/>
        </w:rPr>
        <w:t xml:space="preserve"> was drafted</w:t>
      </w:r>
      <w:r w:rsidRPr="0059197D">
        <w:rPr>
          <w:rFonts w:ascii="Arial" w:hAnsi="Arial" w:cs="Arial"/>
          <w:i/>
          <w:sz w:val="16"/>
          <w:szCs w:val="16"/>
        </w:rPr>
        <w:t xml:space="preserve">; the rates stated are approximate as they </w:t>
      </w:r>
      <w:r w:rsidR="00A24AD8">
        <w:rPr>
          <w:rFonts w:ascii="Arial" w:hAnsi="Arial" w:cs="Arial"/>
          <w:i/>
          <w:sz w:val="16"/>
          <w:szCs w:val="16"/>
        </w:rPr>
        <w:t xml:space="preserve">may </w:t>
      </w:r>
      <w:r w:rsidRPr="0059197D">
        <w:rPr>
          <w:rFonts w:ascii="Arial" w:hAnsi="Arial" w:cs="Arial"/>
          <w:i/>
          <w:sz w:val="16"/>
          <w:szCs w:val="16"/>
        </w:rPr>
        <w:t>have been rounded.</w:t>
      </w:r>
    </w:p>
    <w:p w14:paraId="485C0F26" w14:textId="77777777" w:rsidR="008D3F8E" w:rsidRDefault="008D3F8E" w:rsidP="00174363">
      <w:pPr>
        <w:ind w:left="360"/>
        <w:rPr>
          <w:rFonts w:ascii="Arial" w:hAnsi="Arial" w:cs="Arial"/>
          <w:i/>
          <w:sz w:val="16"/>
          <w:szCs w:val="16"/>
        </w:rPr>
      </w:pPr>
    </w:p>
    <w:p w14:paraId="009140FA" w14:textId="77777777" w:rsidR="003C2F1C" w:rsidRDefault="003C2F1C" w:rsidP="003C2F1C">
      <w:pPr>
        <w:pStyle w:val="Heading2"/>
        <w:jc w:val="left"/>
        <w:rPr>
          <w:rFonts w:ascii="Arial" w:hAnsi="Arial" w:cs="Arial"/>
          <w:sz w:val="20"/>
          <w:szCs w:val="20"/>
        </w:rPr>
      </w:pPr>
      <w:bookmarkStart w:id="1" w:name="_Toc522607691"/>
      <w:r w:rsidRPr="0018133F">
        <w:rPr>
          <w:rFonts w:ascii="Arial" w:hAnsi="Arial" w:cs="Arial"/>
          <w:sz w:val="20"/>
          <w:szCs w:val="20"/>
          <w:u w:val="single"/>
        </w:rPr>
        <w:t>ANNOUNCEMENT: Humira</w:t>
      </w:r>
      <w:r>
        <w:rPr>
          <w:rFonts w:ascii="Arial" w:hAnsi="Arial" w:cs="Arial"/>
          <w:sz w:val="20"/>
          <w:szCs w:val="20"/>
          <w:u w:val="single"/>
        </w:rPr>
        <w:t>® (adalimumab)</w:t>
      </w:r>
      <w:r w:rsidRPr="0018133F">
        <w:rPr>
          <w:rFonts w:ascii="Arial" w:hAnsi="Arial" w:cs="Arial"/>
          <w:sz w:val="20"/>
          <w:szCs w:val="20"/>
          <w:u w:val="single"/>
        </w:rPr>
        <w:t xml:space="preserve"> </w:t>
      </w:r>
      <w:r>
        <w:rPr>
          <w:rFonts w:ascii="Arial" w:hAnsi="Arial" w:cs="Arial"/>
          <w:sz w:val="20"/>
          <w:szCs w:val="20"/>
          <w:u w:val="single"/>
        </w:rPr>
        <w:t xml:space="preserve">point of sale (POS) </w:t>
      </w:r>
      <w:r w:rsidRPr="0018133F">
        <w:rPr>
          <w:rFonts w:ascii="Arial" w:hAnsi="Arial" w:cs="Arial"/>
          <w:sz w:val="20"/>
          <w:szCs w:val="20"/>
          <w:u w:val="single"/>
        </w:rPr>
        <w:t xml:space="preserve">criteria change </w:t>
      </w:r>
      <w:r>
        <w:rPr>
          <w:rFonts w:ascii="Arial" w:hAnsi="Arial" w:cs="Arial"/>
          <w:sz w:val="20"/>
          <w:szCs w:val="20"/>
          <w:u w:val="single"/>
        </w:rPr>
        <w:t xml:space="preserve">delay </w:t>
      </w:r>
      <w:r w:rsidRPr="0018133F">
        <w:rPr>
          <w:rFonts w:ascii="Arial" w:hAnsi="Arial" w:cs="Arial"/>
          <w:sz w:val="20"/>
          <w:szCs w:val="20"/>
          <w:u w:val="single"/>
        </w:rPr>
        <w:t>for Adult Crohn’s Disease and Adult Ulcerative Colitis</w:t>
      </w:r>
      <w:bookmarkEnd w:id="1"/>
      <w:r w:rsidRPr="0018133F">
        <w:rPr>
          <w:rFonts w:ascii="Arial" w:hAnsi="Arial" w:cs="Arial"/>
          <w:sz w:val="20"/>
          <w:szCs w:val="20"/>
        </w:rPr>
        <w:t xml:space="preserve"> </w:t>
      </w:r>
    </w:p>
    <w:p w14:paraId="5F765E9B" w14:textId="74520B91" w:rsidR="003C2F1C" w:rsidRPr="0018133F" w:rsidRDefault="003C2F1C" w:rsidP="003C2F1C">
      <w:pPr>
        <w:rPr>
          <w:rFonts w:ascii="Arial" w:hAnsi="Arial" w:cs="Arial"/>
          <w:sz w:val="20"/>
          <w:szCs w:val="20"/>
        </w:rPr>
      </w:pPr>
      <w:r>
        <w:rPr>
          <w:rFonts w:ascii="Arial" w:hAnsi="Arial" w:cs="Arial"/>
          <w:sz w:val="20"/>
          <w:szCs w:val="20"/>
        </w:rPr>
        <w:t xml:space="preserve">Revised Humira® POS approval criteria </w:t>
      </w:r>
      <w:r w:rsidRPr="0018133F">
        <w:rPr>
          <w:rFonts w:ascii="Arial" w:hAnsi="Arial" w:cs="Arial"/>
          <w:sz w:val="20"/>
          <w:szCs w:val="20"/>
        </w:rPr>
        <w:t>ha</w:t>
      </w:r>
      <w:r>
        <w:rPr>
          <w:rFonts w:ascii="Arial" w:hAnsi="Arial" w:cs="Arial"/>
          <w:sz w:val="20"/>
          <w:szCs w:val="20"/>
        </w:rPr>
        <w:t>ve</w:t>
      </w:r>
      <w:r w:rsidRPr="0018133F">
        <w:rPr>
          <w:rFonts w:ascii="Arial" w:hAnsi="Arial" w:cs="Arial"/>
          <w:sz w:val="20"/>
          <w:szCs w:val="20"/>
        </w:rPr>
        <w:t xml:space="preserve"> been delayed and will be effective November 1, 2018.  Please see the Medicaid Provider Memo dated May 31, 2018 for complete detail</w:t>
      </w:r>
      <w:r w:rsidR="00A12394">
        <w:rPr>
          <w:rFonts w:ascii="Arial" w:hAnsi="Arial" w:cs="Arial"/>
          <w:sz w:val="20"/>
          <w:szCs w:val="20"/>
        </w:rPr>
        <w:t>s</w:t>
      </w:r>
      <w:r w:rsidRPr="0018133F">
        <w:rPr>
          <w:rFonts w:ascii="Arial" w:hAnsi="Arial" w:cs="Arial"/>
          <w:sz w:val="20"/>
          <w:szCs w:val="20"/>
        </w:rPr>
        <w:t xml:space="preserve"> regarding the revised criteria.  New Humira</w:t>
      </w:r>
      <w:r w:rsidR="00A12394">
        <w:rPr>
          <w:rFonts w:ascii="Arial" w:hAnsi="Arial" w:cs="Arial"/>
          <w:sz w:val="20"/>
          <w:szCs w:val="20"/>
        </w:rPr>
        <w:t>®</w:t>
      </w:r>
      <w:r w:rsidRPr="0018133F">
        <w:rPr>
          <w:rFonts w:ascii="Arial" w:hAnsi="Arial" w:cs="Arial"/>
          <w:sz w:val="20"/>
          <w:szCs w:val="20"/>
        </w:rPr>
        <w:t xml:space="preserve"> NDCs are being incorporated into the revised POS approval criteria and are available through manual review prior authorization until the POS approval criteria has been completed. </w:t>
      </w:r>
    </w:p>
    <w:p w14:paraId="21177369" w14:textId="77777777" w:rsidR="003C2F1C" w:rsidRPr="00F507D8" w:rsidRDefault="003C2F1C" w:rsidP="00F507D8">
      <w:pPr>
        <w:rPr>
          <w:rFonts w:ascii="Arial" w:hAnsi="Arial" w:cs="Arial"/>
          <w:sz w:val="20"/>
          <w:szCs w:val="20"/>
        </w:rPr>
      </w:pPr>
    </w:p>
    <w:p w14:paraId="325D58BF" w14:textId="7986ACEF" w:rsidR="00A2685D" w:rsidRDefault="00C10402" w:rsidP="00A861E5">
      <w:pPr>
        <w:pStyle w:val="Heading2"/>
        <w:jc w:val="left"/>
        <w:rPr>
          <w:rFonts w:ascii="Arial" w:hAnsi="Arial" w:cs="Arial"/>
          <w:b w:val="0"/>
          <w:sz w:val="20"/>
          <w:szCs w:val="20"/>
        </w:rPr>
      </w:pPr>
      <w:bookmarkStart w:id="2" w:name="_Toc522607692"/>
      <w:r w:rsidRPr="00943AE6">
        <w:rPr>
          <w:rFonts w:ascii="Arial" w:hAnsi="Arial" w:cs="Arial"/>
          <w:sz w:val="20"/>
          <w:szCs w:val="20"/>
          <w:u w:val="single"/>
        </w:rPr>
        <w:t>REMINDER</w:t>
      </w:r>
      <w:r w:rsidR="00943AE6">
        <w:rPr>
          <w:rFonts w:ascii="Arial" w:hAnsi="Arial" w:cs="Arial"/>
          <w:sz w:val="20"/>
          <w:szCs w:val="20"/>
          <w:u w:val="single"/>
        </w:rPr>
        <w:t>:</w:t>
      </w:r>
      <w:r w:rsidRPr="00943AE6">
        <w:rPr>
          <w:rFonts w:ascii="Arial" w:hAnsi="Arial" w:cs="Arial"/>
          <w:sz w:val="20"/>
          <w:szCs w:val="20"/>
          <w:u w:val="single"/>
        </w:rPr>
        <w:t xml:space="preserve"> </w:t>
      </w:r>
      <w:r w:rsidR="00943AE6" w:rsidRPr="00943AE6">
        <w:rPr>
          <w:rFonts w:ascii="Arial" w:hAnsi="Arial" w:cs="Arial"/>
          <w:sz w:val="20"/>
          <w:szCs w:val="20"/>
          <w:u w:val="single"/>
        </w:rPr>
        <w:t>Morphine Milligram Equivalents (</w:t>
      </w:r>
      <w:r w:rsidR="00196492" w:rsidRPr="00943AE6">
        <w:rPr>
          <w:rFonts w:ascii="Arial" w:hAnsi="Arial" w:cs="Arial"/>
          <w:sz w:val="20"/>
          <w:szCs w:val="20"/>
          <w:u w:val="single"/>
        </w:rPr>
        <w:t>MME</w:t>
      </w:r>
      <w:r w:rsidR="00943AE6" w:rsidRPr="00943AE6">
        <w:rPr>
          <w:rFonts w:ascii="Arial" w:hAnsi="Arial" w:cs="Arial"/>
          <w:sz w:val="20"/>
          <w:szCs w:val="20"/>
          <w:u w:val="single"/>
        </w:rPr>
        <w:t>)</w:t>
      </w:r>
      <w:r w:rsidR="00196492" w:rsidRPr="00943AE6">
        <w:rPr>
          <w:rFonts w:ascii="Arial" w:hAnsi="Arial" w:cs="Arial"/>
          <w:sz w:val="20"/>
          <w:szCs w:val="20"/>
          <w:u w:val="single"/>
        </w:rPr>
        <w:t xml:space="preserve"> </w:t>
      </w:r>
      <w:r w:rsidR="00A2685D">
        <w:rPr>
          <w:rFonts w:ascii="Arial" w:hAnsi="Arial" w:cs="Arial"/>
          <w:sz w:val="20"/>
          <w:szCs w:val="20"/>
          <w:u w:val="single"/>
        </w:rPr>
        <w:t xml:space="preserve">Final </w:t>
      </w:r>
      <w:r w:rsidR="00196492" w:rsidRPr="00943AE6">
        <w:rPr>
          <w:rFonts w:ascii="Arial" w:hAnsi="Arial" w:cs="Arial"/>
          <w:sz w:val="20"/>
          <w:szCs w:val="20"/>
          <w:u w:val="single"/>
        </w:rPr>
        <w:t>Reduction</w:t>
      </w:r>
      <w:r w:rsidR="00A2685D">
        <w:rPr>
          <w:rFonts w:ascii="Arial" w:hAnsi="Arial" w:cs="Arial"/>
          <w:sz w:val="20"/>
          <w:szCs w:val="20"/>
          <w:u w:val="single"/>
        </w:rPr>
        <w:t xml:space="preserve"> November 14, 2018</w:t>
      </w:r>
      <w:r>
        <w:rPr>
          <w:rFonts w:ascii="Arial" w:hAnsi="Arial" w:cs="Arial"/>
          <w:b w:val="0"/>
          <w:sz w:val="20"/>
          <w:szCs w:val="20"/>
        </w:rPr>
        <w:t>:</w:t>
      </w:r>
      <w:bookmarkEnd w:id="2"/>
      <w:r w:rsidR="00196492" w:rsidRPr="00C10402">
        <w:rPr>
          <w:rFonts w:ascii="Arial" w:hAnsi="Arial" w:cs="Arial"/>
          <w:b w:val="0"/>
          <w:sz w:val="20"/>
          <w:szCs w:val="20"/>
        </w:rPr>
        <w:t xml:space="preserve"> </w:t>
      </w:r>
    </w:p>
    <w:p w14:paraId="63EFBA72" w14:textId="44B78DC6" w:rsidR="00196492" w:rsidRPr="00A2685D" w:rsidRDefault="00196492" w:rsidP="00A2685D">
      <w:pPr>
        <w:rPr>
          <w:rFonts w:ascii="Arial" w:hAnsi="Arial" w:cs="Arial"/>
          <w:sz w:val="20"/>
          <w:szCs w:val="20"/>
        </w:rPr>
      </w:pPr>
      <w:r w:rsidRPr="00A2685D">
        <w:rPr>
          <w:rFonts w:ascii="Arial" w:hAnsi="Arial" w:cs="Arial"/>
          <w:sz w:val="20"/>
          <w:szCs w:val="20"/>
        </w:rPr>
        <w:t>The final</w:t>
      </w:r>
      <w:r w:rsidR="00A2685D">
        <w:rPr>
          <w:rFonts w:ascii="Arial" w:hAnsi="Arial" w:cs="Arial"/>
          <w:sz w:val="20"/>
          <w:szCs w:val="20"/>
        </w:rPr>
        <w:t xml:space="preserve"> </w:t>
      </w:r>
      <w:r w:rsidRPr="00A2685D">
        <w:rPr>
          <w:rFonts w:ascii="Arial" w:hAnsi="Arial" w:cs="Arial"/>
          <w:sz w:val="20"/>
          <w:szCs w:val="20"/>
        </w:rPr>
        <w:t>MME will be reduced to ≤90 MME/day</w:t>
      </w:r>
      <w:r w:rsidR="00A2685D">
        <w:rPr>
          <w:rFonts w:ascii="Arial" w:hAnsi="Arial" w:cs="Arial"/>
          <w:sz w:val="20"/>
          <w:szCs w:val="20"/>
        </w:rPr>
        <w:t xml:space="preserve"> on November 14, 2018</w:t>
      </w:r>
      <w:r w:rsidRPr="00A2685D">
        <w:rPr>
          <w:rFonts w:ascii="Arial" w:hAnsi="Arial" w:cs="Arial"/>
          <w:sz w:val="20"/>
          <w:szCs w:val="20"/>
        </w:rPr>
        <w:t xml:space="preserve">.  The beneficiaries with a cancer diagnosis in Medicaid medical diagnosis history are excluded from the MME edit. </w:t>
      </w:r>
    </w:p>
    <w:p w14:paraId="0BF569F1" w14:textId="77777777" w:rsidR="0018133F" w:rsidRPr="0018133F" w:rsidRDefault="0018133F" w:rsidP="00F507D8"/>
    <w:p w14:paraId="54FFAA9E" w14:textId="48A6E67E" w:rsidR="000643D7" w:rsidRDefault="0018133F" w:rsidP="00397342">
      <w:pPr>
        <w:pStyle w:val="Heading2"/>
        <w:jc w:val="left"/>
        <w:rPr>
          <w:rFonts w:ascii="Arial" w:hAnsi="Arial" w:cs="Arial"/>
          <w:sz w:val="20"/>
          <w:szCs w:val="20"/>
          <w:u w:val="single"/>
        </w:rPr>
      </w:pPr>
      <w:bookmarkStart w:id="3" w:name="_Toc522607693"/>
      <w:r>
        <w:rPr>
          <w:rFonts w:ascii="Arial" w:hAnsi="Arial" w:cs="Arial"/>
          <w:sz w:val="20"/>
          <w:szCs w:val="20"/>
          <w:u w:val="single"/>
        </w:rPr>
        <w:t>R</w:t>
      </w:r>
      <w:r w:rsidR="000643D7" w:rsidRPr="00397342">
        <w:rPr>
          <w:rFonts w:ascii="Arial" w:hAnsi="Arial" w:cs="Arial"/>
          <w:sz w:val="20"/>
          <w:szCs w:val="20"/>
          <w:u w:val="single"/>
        </w:rPr>
        <w:t>EMINDER</w:t>
      </w:r>
      <w:r w:rsidR="00943AE6">
        <w:rPr>
          <w:rFonts w:ascii="Arial" w:hAnsi="Arial" w:cs="Arial"/>
          <w:sz w:val="20"/>
          <w:szCs w:val="20"/>
          <w:u w:val="single"/>
        </w:rPr>
        <w:t>:</w:t>
      </w:r>
      <w:r w:rsidR="000643D7">
        <w:rPr>
          <w:rFonts w:ascii="Arial" w:hAnsi="Arial" w:cs="Arial"/>
          <w:sz w:val="20"/>
          <w:szCs w:val="20"/>
          <w:u w:val="single"/>
        </w:rPr>
        <w:t xml:space="preserve"> OPIOID-NAÏVE </w:t>
      </w:r>
      <w:r w:rsidR="00D95D4F">
        <w:rPr>
          <w:rFonts w:ascii="Arial" w:hAnsi="Arial" w:cs="Arial"/>
          <w:sz w:val="20"/>
          <w:szCs w:val="20"/>
          <w:u w:val="single"/>
        </w:rPr>
        <w:t xml:space="preserve">Medicaid Beneficiaries </w:t>
      </w:r>
      <w:r w:rsidR="00C04A33">
        <w:rPr>
          <w:rFonts w:ascii="Arial" w:hAnsi="Arial" w:cs="Arial"/>
          <w:sz w:val="20"/>
          <w:szCs w:val="20"/>
          <w:u w:val="single"/>
        </w:rPr>
        <w:t>and How the Edits Work</w:t>
      </w:r>
      <w:r w:rsidR="000643D7">
        <w:rPr>
          <w:rFonts w:ascii="Arial" w:hAnsi="Arial" w:cs="Arial"/>
          <w:sz w:val="20"/>
          <w:szCs w:val="20"/>
          <w:u w:val="single"/>
        </w:rPr>
        <w:t>:</w:t>
      </w:r>
      <w:bookmarkEnd w:id="3"/>
    </w:p>
    <w:p w14:paraId="6F416076" w14:textId="1FB77F49" w:rsidR="000643D7" w:rsidRPr="00A2078A" w:rsidRDefault="000643D7" w:rsidP="00A2078A">
      <w:pPr>
        <w:rPr>
          <w:rFonts w:ascii="Arial" w:hAnsi="Arial" w:cs="Arial"/>
          <w:sz w:val="20"/>
          <w:szCs w:val="20"/>
        </w:rPr>
      </w:pPr>
      <w:r w:rsidRPr="00A2078A">
        <w:rPr>
          <w:rFonts w:ascii="Arial" w:hAnsi="Arial" w:cs="Arial"/>
          <w:b/>
          <w:sz w:val="20"/>
          <w:szCs w:val="20"/>
        </w:rPr>
        <w:t xml:space="preserve">Effective </w:t>
      </w:r>
      <w:r w:rsidR="00843A1F" w:rsidRPr="00A2078A">
        <w:rPr>
          <w:rFonts w:ascii="Arial" w:hAnsi="Arial" w:cs="Arial"/>
          <w:b/>
          <w:sz w:val="20"/>
          <w:szCs w:val="20"/>
        </w:rPr>
        <w:t>MARCH</w:t>
      </w:r>
      <w:r w:rsidRPr="00A2078A">
        <w:rPr>
          <w:rFonts w:ascii="Arial" w:hAnsi="Arial" w:cs="Arial"/>
          <w:b/>
          <w:sz w:val="20"/>
          <w:szCs w:val="20"/>
        </w:rPr>
        <w:t xml:space="preserve"> 14, 2018</w:t>
      </w:r>
      <w:r w:rsidRPr="00A2078A">
        <w:rPr>
          <w:rFonts w:ascii="Arial" w:hAnsi="Arial" w:cs="Arial"/>
          <w:sz w:val="20"/>
          <w:szCs w:val="20"/>
        </w:rPr>
        <w:t xml:space="preserve">, for all </w:t>
      </w:r>
      <w:r w:rsidRPr="00A2078A">
        <w:rPr>
          <w:rFonts w:ascii="Arial" w:hAnsi="Arial" w:cs="Arial"/>
          <w:i/>
          <w:sz w:val="20"/>
          <w:szCs w:val="20"/>
        </w:rPr>
        <w:t>non-cancer</w:t>
      </w:r>
      <w:r w:rsidRPr="00A2078A">
        <w:rPr>
          <w:rFonts w:ascii="Arial" w:hAnsi="Arial" w:cs="Arial"/>
          <w:sz w:val="20"/>
          <w:szCs w:val="20"/>
        </w:rPr>
        <w:t xml:space="preserve"> Medicaid beneficiaries, the Medicaid system will search the Medicaid drug claims history to determine if the beneficiary filled an opioid medication in the previous 60 days. </w:t>
      </w:r>
      <w:r w:rsidRPr="00A2078A">
        <w:rPr>
          <w:rFonts w:ascii="Arial" w:hAnsi="Arial" w:cs="Arial"/>
          <w:i/>
          <w:sz w:val="20"/>
          <w:szCs w:val="20"/>
        </w:rPr>
        <w:t>If there is no opioid drug claim in previous 60 days</w:t>
      </w:r>
      <w:r w:rsidR="00A2078A">
        <w:rPr>
          <w:rFonts w:ascii="Arial" w:hAnsi="Arial" w:cs="Arial"/>
          <w:sz w:val="20"/>
          <w:szCs w:val="20"/>
        </w:rPr>
        <w:t xml:space="preserve"> the system considers the </w:t>
      </w:r>
      <w:r w:rsidR="00517C99">
        <w:rPr>
          <w:rFonts w:ascii="Arial" w:hAnsi="Arial" w:cs="Arial"/>
          <w:sz w:val="20"/>
          <w:szCs w:val="20"/>
        </w:rPr>
        <w:t>beneficiary to be “opioid-naïve” and</w:t>
      </w:r>
      <w:r w:rsidR="00A2078A">
        <w:rPr>
          <w:rFonts w:ascii="Arial" w:hAnsi="Arial" w:cs="Arial"/>
          <w:sz w:val="20"/>
          <w:szCs w:val="20"/>
        </w:rPr>
        <w:t xml:space="preserve"> </w:t>
      </w:r>
      <w:r w:rsidR="00C63874" w:rsidRPr="00517C99">
        <w:rPr>
          <w:rFonts w:ascii="Arial" w:hAnsi="Arial" w:cs="Arial"/>
          <w:i/>
          <w:sz w:val="20"/>
          <w:szCs w:val="20"/>
          <w:u w:val="single"/>
        </w:rPr>
        <w:t>all</w:t>
      </w:r>
      <w:r w:rsidR="00C63874" w:rsidRPr="00A2078A">
        <w:rPr>
          <w:rFonts w:ascii="Arial" w:hAnsi="Arial" w:cs="Arial"/>
          <w:sz w:val="20"/>
          <w:szCs w:val="20"/>
        </w:rPr>
        <w:t xml:space="preserve"> of </w:t>
      </w:r>
      <w:r w:rsidRPr="00A2078A">
        <w:rPr>
          <w:rFonts w:ascii="Arial" w:hAnsi="Arial" w:cs="Arial"/>
          <w:sz w:val="20"/>
          <w:szCs w:val="20"/>
        </w:rPr>
        <w:t>the following criteria apply:</w:t>
      </w:r>
    </w:p>
    <w:p w14:paraId="3A1E92BE" w14:textId="77777777" w:rsidR="000643D7" w:rsidRPr="00517C99" w:rsidRDefault="000643D7" w:rsidP="00517C99">
      <w:pPr>
        <w:pStyle w:val="ListParagraph"/>
        <w:numPr>
          <w:ilvl w:val="0"/>
          <w:numId w:val="38"/>
        </w:numPr>
        <w:rPr>
          <w:rFonts w:ascii="Arial" w:hAnsi="Arial" w:cs="Arial"/>
          <w:sz w:val="20"/>
          <w:szCs w:val="20"/>
        </w:rPr>
      </w:pPr>
      <w:r w:rsidRPr="00517C99">
        <w:rPr>
          <w:rFonts w:ascii="Arial" w:hAnsi="Arial" w:cs="Arial"/>
          <w:sz w:val="20"/>
          <w:szCs w:val="20"/>
        </w:rPr>
        <w:t>The daily MME cannot exceed 50 MME/day; AND</w:t>
      </w:r>
    </w:p>
    <w:p w14:paraId="41F050E0" w14:textId="77777777" w:rsidR="000643D7" w:rsidRPr="00517C99" w:rsidRDefault="000643D7" w:rsidP="00517C99">
      <w:pPr>
        <w:pStyle w:val="ListParagraph"/>
        <w:numPr>
          <w:ilvl w:val="0"/>
          <w:numId w:val="38"/>
        </w:numPr>
        <w:rPr>
          <w:rFonts w:ascii="Arial" w:hAnsi="Arial" w:cs="Arial"/>
          <w:sz w:val="20"/>
          <w:szCs w:val="20"/>
        </w:rPr>
      </w:pPr>
      <w:r w:rsidRPr="00517C99">
        <w:rPr>
          <w:rFonts w:ascii="Arial" w:hAnsi="Arial" w:cs="Arial"/>
          <w:sz w:val="20"/>
          <w:szCs w:val="20"/>
        </w:rPr>
        <w:t>The days’ supply cannot exceed a 7-day supply; AND</w:t>
      </w:r>
    </w:p>
    <w:p w14:paraId="3B5B70A6" w14:textId="2F48F70A" w:rsidR="000643D7" w:rsidRPr="00517C99" w:rsidRDefault="000643D7" w:rsidP="00517C99">
      <w:pPr>
        <w:pStyle w:val="ListParagraph"/>
        <w:numPr>
          <w:ilvl w:val="0"/>
          <w:numId w:val="38"/>
        </w:numPr>
        <w:rPr>
          <w:rFonts w:ascii="Arial" w:hAnsi="Arial" w:cs="Arial"/>
          <w:sz w:val="20"/>
          <w:szCs w:val="20"/>
        </w:rPr>
      </w:pPr>
      <w:r w:rsidRPr="00517C99">
        <w:rPr>
          <w:rFonts w:ascii="Arial" w:hAnsi="Arial" w:cs="Arial"/>
          <w:sz w:val="20"/>
          <w:szCs w:val="20"/>
        </w:rPr>
        <w:t xml:space="preserve">The maximum quantity per day for </w:t>
      </w:r>
      <w:r w:rsidRPr="00517C99">
        <w:rPr>
          <w:rFonts w:ascii="Arial" w:hAnsi="Arial" w:cs="Arial"/>
          <w:i/>
          <w:sz w:val="20"/>
          <w:szCs w:val="20"/>
        </w:rPr>
        <w:t>any</w:t>
      </w:r>
      <w:r w:rsidRPr="00517C99">
        <w:rPr>
          <w:rFonts w:ascii="Arial" w:hAnsi="Arial" w:cs="Arial"/>
          <w:sz w:val="20"/>
          <w:szCs w:val="20"/>
        </w:rPr>
        <w:t xml:space="preserve"> short-acting opioid medication </w:t>
      </w:r>
      <w:r w:rsidR="00621877">
        <w:rPr>
          <w:rFonts w:ascii="Arial" w:hAnsi="Arial" w:cs="Arial"/>
          <w:sz w:val="20"/>
          <w:szCs w:val="20"/>
        </w:rPr>
        <w:t>prescription for any beneficiary</w:t>
      </w:r>
      <w:r w:rsidRPr="00517C99">
        <w:rPr>
          <w:rFonts w:ascii="Arial" w:hAnsi="Arial" w:cs="Arial"/>
          <w:sz w:val="20"/>
          <w:szCs w:val="20"/>
        </w:rPr>
        <w:t xml:space="preserve"> cannot exceed 6 units per day, even for the lower MME/day drugs; </w:t>
      </w:r>
    </w:p>
    <w:p w14:paraId="3DFD70E3" w14:textId="77777777" w:rsidR="000643D7" w:rsidRPr="00A2078A" w:rsidRDefault="000643D7" w:rsidP="00A2078A">
      <w:pPr>
        <w:rPr>
          <w:rFonts w:ascii="Arial" w:eastAsiaTheme="minorHAnsi" w:hAnsi="Arial" w:cs="Arial"/>
          <w:color w:val="000000"/>
          <w:sz w:val="20"/>
          <w:szCs w:val="20"/>
        </w:rPr>
      </w:pPr>
    </w:p>
    <w:p w14:paraId="3EE09379" w14:textId="213EF5E7" w:rsidR="000643D7" w:rsidRPr="00A2078A" w:rsidRDefault="000643D7" w:rsidP="00A2078A">
      <w:pPr>
        <w:rPr>
          <w:rFonts w:ascii="Arial" w:eastAsiaTheme="minorHAnsi" w:hAnsi="Arial" w:cs="Arial"/>
          <w:color w:val="000000"/>
          <w:sz w:val="20"/>
          <w:szCs w:val="20"/>
        </w:rPr>
      </w:pPr>
      <w:r w:rsidRPr="00517C99">
        <w:rPr>
          <w:rFonts w:ascii="Arial" w:eastAsiaTheme="minorHAnsi" w:hAnsi="Arial" w:cs="Arial"/>
          <w:b/>
          <w:color w:val="000000"/>
          <w:sz w:val="20"/>
          <w:szCs w:val="20"/>
          <w:u w:val="single"/>
        </w:rPr>
        <w:t>Example 1)</w:t>
      </w:r>
      <w:r w:rsidRPr="00A2078A">
        <w:rPr>
          <w:rFonts w:ascii="Arial" w:eastAsiaTheme="minorHAnsi" w:hAnsi="Arial" w:cs="Arial"/>
          <w:color w:val="000000"/>
          <w:sz w:val="20"/>
          <w:szCs w:val="20"/>
        </w:rPr>
        <w:t xml:space="preserve">.  A prescription is presented for oxycodone 10 mg/acetaminophen 325 mg, </w:t>
      </w:r>
      <w:r w:rsidR="00F507D8">
        <w:rPr>
          <w:rFonts w:ascii="Arial" w:eastAsiaTheme="minorHAnsi" w:hAnsi="Arial" w:cs="Arial"/>
          <w:color w:val="000000"/>
          <w:sz w:val="20"/>
          <w:szCs w:val="20"/>
        </w:rPr>
        <w:t xml:space="preserve">for a quantity of </w:t>
      </w:r>
      <w:r w:rsidRPr="00A2078A">
        <w:rPr>
          <w:rFonts w:ascii="Arial" w:eastAsiaTheme="minorHAnsi" w:hAnsi="Arial" w:cs="Arial"/>
          <w:color w:val="000000"/>
          <w:sz w:val="20"/>
          <w:szCs w:val="20"/>
        </w:rPr>
        <w:t xml:space="preserve">30 </w:t>
      </w:r>
      <w:r w:rsidR="00F507D8">
        <w:rPr>
          <w:rFonts w:ascii="Arial" w:eastAsiaTheme="minorHAnsi" w:hAnsi="Arial" w:cs="Arial"/>
          <w:color w:val="000000"/>
          <w:sz w:val="20"/>
          <w:szCs w:val="20"/>
        </w:rPr>
        <w:t xml:space="preserve">tablets </w:t>
      </w:r>
      <w:r w:rsidRPr="00A2078A">
        <w:rPr>
          <w:rFonts w:ascii="Arial" w:eastAsiaTheme="minorHAnsi" w:hAnsi="Arial" w:cs="Arial"/>
          <w:color w:val="000000"/>
          <w:sz w:val="20"/>
          <w:szCs w:val="20"/>
        </w:rPr>
        <w:t xml:space="preserve">for a Medicaid beneficiary who has never received an opioid prescription:  </w:t>
      </w:r>
    </w:p>
    <w:p w14:paraId="2BB218A0" w14:textId="77777777" w:rsidR="00F507D8" w:rsidRDefault="00F507D8" w:rsidP="00A2078A">
      <w:pPr>
        <w:rPr>
          <w:rFonts w:ascii="Arial" w:eastAsiaTheme="minorHAnsi" w:hAnsi="Arial" w:cs="Arial"/>
          <w:color w:val="000000"/>
          <w:sz w:val="20"/>
          <w:szCs w:val="20"/>
        </w:rPr>
      </w:pPr>
    </w:p>
    <w:p w14:paraId="48866F16" w14:textId="796250C5"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 xml:space="preserve">The </w:t>
      </w:r>
      <w:r w:rsidR="0047723B">
        <w:rPr>
          <w:rFonts w:ascii="Arial" w:eastAsiaTheme="minorHAnsi" w:hAnsi="Arial" w:cs="Arial"/>
          <w:color w:val="000000"/>
          <w:sz w:val="20"/>
          <w:szCs w:val="20"/>
        </w:rPr>
        <w:t xml:space="preserve">Medicaid </w:t>
      </w:r>
      <w:r w:rsidRPr="00A2078A">
        <w:rPr>
          <w:rFonts w:ascii="Arial" w:eastAsiaTheme="minorHAnsi" w:hAnsi="Arial" w:cs="Arial"/>
          <w:color w:val="000000"/>
          <w:sz w:val="20"/>
          <w:szCs w:val="20"/>
        </w:rPr>
        <w:t xml:space="preserve">maximum allowed MME/day is 50 MME/day for an opioid-naïve beneficiary.  For this prescription, the MME for one tablet is 15 MME; 50 MME divided by 15 </w:t>
      </w:r>
      <w:r w:rsidR="00517C99" w:rsidRPr="00A2078A">
        <w:rPr>
          <w:rFonts w:ascii="Arial" w:eastAsiaTheme="minorHAnsi" w:hAnsi="Arial" w:cs="Arial"/>
          <w:color w:val="000000"/>
          <w:sz w:val="20"/>
          <w:szCs w:val="20"/>
        </w:rPr>
        <w:t>MME per</w:t>
      </w:r>
      <w:r w:rsidRPr="00A2078A">
        <w:rPr>
          <w:rFonts w:ascii="Arial" w:eastAsiaTheme="minorHAnsi" w:hAnsi="Arial" w:cs="Arial"/>
          <w:color w:val="000000"/>
          <w:sz w:val="20"/>
          <w:szCs w:val="20"/>
        </w:rPr>
        <w:t xml:space="preserve"> tablet = 3.33 tablets per day</w:t>
      </w:r>
      <w:r w:rsidR="00594FA3">
        <w:rPr>
          <w:rFonts w:ascii="Arial" w:eastAsiaTheme="minorHAnsi" w:hAnsi="Arial" w:cs="Arial"/>
          <w:color w:val="000000"/>
          <w:sz w:val="20"/>
          <w:szCs w:val="20"/>
        </w:rPr>
        <w:t xml:space="preserve"> for 50 MME/day</w:t>
      </w:r>
      <w:r w:rsidRPr="00A2078A">
        <w:rPr>
          <w:rFonts w:ascii="Arial" w:eastAsiaTheme="minorHAnsi" w:hAnsi="Arial" w:cs="Arial"/>
          <w:color w:val="000000"/>
          <w:sz w:val="20"/>
          <w:szCs w:val="20"/>
        </w:rPr>
        <w:t xml:space="preserve">;  </w:t>
      </w:r>
    </w:p>
    <w:p w14:paraId="6A67806C" w14:textId="77777777" w:rsidR="00F507D8" w:rsidRDefault="00F507D8" w:rsidP="00A2078A">
      <w:pPr>
        <w:rPr>
          <w:rFonts w:ascii="Arial" w:eastAsiaTheme="minorHAnsi" w:hAnsi="Arial" w:cs="Arial"/>
          <w:color w:val="000000"/>
          <w:sz w:val="20"/>
          <w:szCs w:val="20"/>
        </w:rPr>
      </w:pPr>
    </w:p>
    <w:p w14:paraId="68606892" w14:textId="4BC18A74"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 xml:space="preserve">A 7-day supply is the </w:t>
      </w:r>
      <w:r w:rsidR="00594FA3">
        <w:rPr>
          <w:rFonts w:ascii="Arial" w:eastAsiaTheme="minorHAnsi" w:hAnsi="Arial" w:cs="Arial"/>
          <w:color w:val="000000"/>
          <w:sz w:val="20"/>
          <w:szCs w:val="20"/>
        </w:rPr>
        <w:t xml:space="preserve">Medicaid </w:t>
      </w:r>
      <w:r w:rsidRPr="00A2078A">
        <w:rPr>
          <w:rFonts w:ascii="Arial" w:eastAsiaTheme="minorHAnsi" w:hAnsi="Arial" w:cs="Arial"/>
          <w:color w:val="000000"/>
          <w:sz w:val="20"/>
          <w:szCs w:val="20"/>
        </w:rPr>
        <w:t xml:space="preserve">maximum </w:t>
      </w:r>
      <w:r w:rsidR="00621877">
        <w:rPr>
          <w:rFonts w:ascii="Arial" w:eastAsiaTheme="minorHAnsi" w:hAnsi="Arial" w:cs="Arial"/>
          <w:color w:val="000000"/>
          <w:sz w:val="20"/>
          <w:szCs w:val="20"/>
        </w:rPr>
        <w:t xml:space="preserve">days supply </w:t>
      </w:r>
      <w:r w:rsidRPr="00A2078A">
        <w:rPr>
          <w:rFonts w:ascii="Arial" w:eastAsiaTheme="minorHAnsi" w:hAnsi="Arial" w:cs="Arial"/>
          <w:color w:val="000000"/>
          <w:sz w:val="20"/>
          <w:szCs w:val="20"/>
        </w:rPr>
        <w:t>allowed for an opioid-naïve beneficiary.  3.33 tablets per day, multiplied by a 7 day supply = 23 tablets; A quantity of 23 tablets is the maximum quantity allowed for this example for this strength tablet; the quantity written for #30 EXCEEDS the maximum MME/day allowed for an opioid-naïve Medicaid beneficiary;</w:t>
      </w:r>
    </w:p>
    <w:p w14:paraId="5AE96BC4" w14:textId="77777777" w:rsidR="00594FA3" w:rsidRDefault="00594FA3" w:rsidP="00A2078A">
      <w:pPr>
        <w:rPr>
          <w:rFonts w:ascii="Arial" w:eastAsiaTheme="minorHAnsi" w:hAnsi="Arial" w:cs="Arial"/>
          <w:color w:val="000000"/>
          <w:sz w:val="20"/>
          <w:szCs w:val="20"/>
        </w:rPr>
      </w:pPr>
    </w:p>
    <w:p w14:paraId="5598911D" w14:textId="45785BC8"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 xml:space="preserve">The maximum Medicaid quantity per day for any short-acting opioid medication </w:t>
      </w:r>
      <w:r w:rsidR="00F507D8">
        <w:rPr>
          <w:rFonts w:ascii="Arial" w:eastAsiaTheme="minorHAnsi" w:hAnsi="Arial" w:cs="Arial"/>
          <w:color w:val="000000"/>
          <w:sz w:val="20"/>
          <w:szCs w:val="20"/>
        </w:rPr>
        <w:t xml:space="preserve">at any time </w:t>
      </w:r>
      <w:r w:rsidRPr="00A2078A">
        <w:rPr>
          <w:rFonts w:ascii="Arial" w:eastAsiaTheme="minorHAnsi" w:hAnsi="Arial" w:cs="Arial"/>
          <w:color w:val="000000"/>
          <w:sz w:val="20"/>
          <w:szCs w:val="20"/>
        </w:rPr>
        <w:t xml:space="preserve">is 6 units per day; </w:t>
      </w:r>
      <w:r w:rsidRPr="00A2078A">
        <w:rPr>
          <w:rFonts w:ascii="Arial" w:eastAsiaTheme="minorHAnsi" w:hAnsi="Arial" w:cs="Arial"/>
          <w:i/>
          <w:color w:val="000000"/>
          <w:sz w:val="20"/>
          <w:szCs w:val="20"/>
        </w:rPr>
        <w:t>however</w:t>
      </w:r>
      <w:r w:rsidRPr="00A2078A">
        <w:rPr>
          <w:rFonts w:ascii="Arial" w:eastAsiaTheme="minorHAnsi" w:hAnsi="Arial" w:cs="Arial"/>
          <w:color w:val="000000"/>
          <w:sz w:val="20"/>
          <w:szCs w:val="20"/>
        </w:rPr>
        <w:t xml:space="preserve">, the high strength and therefore high MME/day for this medication will not allow 6 units per day without exceeding the MME limit for an opioid-naïve beneficiary.  For this example, given the high MME per tablet, the maximum </w:t>
      </w:r>
      <w:r w:rsidR="00A12394">
        <w:rPr>
          <w:rFonts w:ascii="Arial" w:eastAsiaTheme="minorHAnsi" w:hAnsi="Arial" w:cs="Arial"/>
          <w:color w:val="000000"/>
          <w:sz w:val="20"/>
          <w:szCs w:val="20"/>
        </w:rPr>
        <w:t xml:space="preserve">Medicaid </w:t>
      </w:r>
      <w:r w:rsidRPr="00A2078A">
        <w:rPr>
          <w:rFonts w:ascii="Arial" w:eastAsiaTheme="minorHAnsi" w:hAnsi="Arial" w:cs="Arial"/>
          <w:color w:val="000000"/>
          <w:sz w:val="20"/>
          <w:szCs w:val="20"/>
        </w:rPr>
        <w:t xml:space="preserve">quantity allowed </w:t>
      </w:r>
      <w:r w:rsidR="00C63874" w:rsidRPr="00A2078A">
        <w:rPr>
          <w:rFonts w:ascii="Arial" w:eastAsiaTheme="minorHAnsi" w:hAnsi="Arial" w:cs="Arial"/>
          <w:color w:val="000000"/>
          <w:sz w:val="20"/>
          <w:szCs w:val="20"/>
        </w:rPr>
        <w:t xml:space="preserve">for </w:t>
      </w:r>
      <w:r w:rsidRPr="00A2078A">
        <w:rPr>
          <w:rFonts w:ascii="Arial" w:eastAsiaTheme="minorHAnsi" w:hAnsi="Arial" w:cs="Arial"/>
          <w:color w:val="000000"/>
          <w:sz w:val="20"/>
          <w:szCs w:val="20"/>
        </w:rPr>
        <w:t>this prescription example is a quantity of 23 tablets for the 7-day supply.</w:t>
      </w:r>
    </w:p>
    <w:p w14:paraId="5903EAD6" w14:textId="77777777" w:rsidR="000643D7" w:rsidRPr="00A2078A" w:rsidRDefault="000643D7" w:rsidP="00A2078A">
      <w:pPr>
        <w:rPr>
          <w:rFonts w:ascii="Arial" w:eastAsiaTheme="minorHAnsi" w:hAnsi="Arial" w:cs="Arial"/>
          <w:color w:val="000000"/>
          <w:sz w:val="20"/>
          <w:szCs w:val="20"/>
        </w:rPr>
      </w:pPr>
    </w:p>
    <w:p w14:paraId="065503C4" w14:textId="6BB1DB82" w:rsidR="000643D7" w:rsidRPr="00A2078A" w:rsidRDefault="000643D7" w:rsidP="00A2078A">
      <w:pPr>
        <w:rPr>
          <w:rFonts w:ascii="Arial" w:eastAsiaTheme="minorHAnsi" w:hAnsi="Arial" w:cs="Arial"/>
          <w:bCs/>
          <w:color w:val="000000"/>
          <w:sz w:val="20"/>
          <w:szCs w:val="20"/>
        </w:rPr>
      </w:pPr>
      <w:r w:rsidRPr="00517C99">
        <w:rPr>
          <w:rFonts w:ascii="Arial" w:eastAsiaTheme="minorHAnsi" w:hAnsi="Arial" w:cs="Arial"/>
          <w:b/>
          <w:bCs/>
          <w:color w:val="000000"/>
          <w:sz w:val="20"/>
          <w:szCs w:val="20"/>
          <w:u w:val="single"/>
        </w:rPr>
        <w:t>Example 2)</w:t>
      </w:r>
      <w:r w:rsidRPr="00A2078A">
        <w:rPr>
          <w:rFonts w:ascii="Arial" w:eastAsiaTheme="minorHAnsi" w:hAnsi="Arial" w:cs="Arial"/>
          <w:bCs/>
          <w:color w:val="000000"/>
          <w:sz w:val="20"/>
          <w:szCs w:val="20"/>
        </w:rPr>
        <w:t xml:space="preserve">.  A prescription is presented for hydrocodone 5 mg/acetaminophen 325 mg, </w:t>
      </w:r>
      <w:r w:rsidR="00F507D8">
        <w:rPr>
          <w:rFonts w:ascii="Arial" w:eastAsiaTheme="minorHAnsi" w:hAnsi="Arial" w:cs="Arial"/>
          <w:bCs/>
          <w:color w:val="000000"/>
          <w:sz w:val="20"/>
          <w:szCs w:val="20"/>
        </w:rPr>
        <w:t xml:space="preserve">for a quantity of </w:t>
      </w:r>
      <w:r w:rsidRPr="00A2078A">
        <w:rPr>
          <w:rFonts w:ascii="Arial" w:eastAsiaTheme="minorHAnsi" w:hAnsi="Arial" w:cs="Arial"/>
          <w:bCs/>
          <w:color w:val="000000"/>
          <w:sz w:val="20"/>
          <w:szCs w:val="20"/>
        </w:rPr>
        <w:t xml:space="preserve">30 </w:t>
      </w:r>
      <w:r w:rsidR="00F507D8">
        <w:rPr>
          <w:rFonts w:ascii="Arial" w:eastAsiaTheme="minorHAnsi" w:hAnsi="Arial" w:cs="Arial"/>
          <w:bCs/>
          <w:color w:val="000000"/>
          <w:sz w:val="20"/>
          <w:szCs w:val="20"/>
        </w:rPr>
        <w:t xml:space="preserve">tablets </w:t>
      </w:r>
      <w:r w:rsidRPr="00A2078A">
        <w:rPr>
          <w:rFonts w:ascii="Arial" w:eastAsiaTheme="minorHAnsi" w:hAnsi="Arial" w:cs="Arial"/>
          <w:bCs/>
          <w:color w:val="000000"/>
          <w:sz w:val="20"/>
          <w:szCs w:val="20"/>
        </w:rPr>
        <w:t>for a Medicaid beneficiary who has never received an opioid prescription:</w:t>
      </w:r>
    </w:p>
    <w:p w14:paraId="076C5326" w14:textId="77777777" w:rsidR="00F507D8" w:rsidRDefault="00F507D8" w:rsidP="00A2078A">
      <w:pPr>
        <w:rPr>
          <w:rFonts w:ascii="Arial" w:eastAsiaTheme="minorHAnsi" w:hAnsi="Arial" w:cs="Arial"/>
          <w:color w:val="000000"/>
          <w:sz w:val="20"/>
          <w:szCs w:val="20"/>
        </w:rPr>
      </w:pPr>
    </w:p>
    <w:p w14:paraId="067E1886" w14:textId="76D9A1D8"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 xml:space="preserve">The </w:t>
      </w:r>
      <w:r w:rsidR="001A10D9">
        <w:rPr>
          <w:rFonts w:ascii="Arial" w:eastAsiaTheme="minorHAnsi" w:hAnsi="Arial" w:cs="Arial"/>
          <w:color w:val="000000"/>
          <w:sz w:val="20"/>
          <w:szCs w:val="20"/>
        </w:rPr>
        <w:t xml:space="preserve">Medicaid </w:t>
      </w:r>
      <w:r w:rsidRPr="00A2078A">
        <w:rPr>
          <w:rFonts w:ascii="Arial" w:eastAsiaTheme="minorHAnsi" w:hAnsi="Arial" w:cs="Arial"/>
          <w:color w:val="000000"/>
          <w:sz w:val="20"/>
          <w:szCs w:val="20"/>
        </w:rPr>
        <w:t xml:space="preserve">maximum allowed MME/day is 50 MME/day for an opioid-naïve beneficiary.  For this prescription, the MME for one tablet is 5 MME; 50 MME divided by 5 </w:t>
      </w:r>
      <w:r w:rsidR="00517C99" w:rsidRPr="00A2078A">
        <w:rPr>
          <w:rFonts w:ascii="Arial" w:eastAsiaTheme="minorHAnsi" w:hAnsi="Arial" w:cs="Arial"/>
          <w:color w:val="000000"/>
          <w:sz w:val="20"/>
          <w:szCs w:val="20"/>
        </w:rPr>
        <w:t>MME per</w:t>
      </w:r>
      <w:r w:rsidRPr="00A2078A">
        <w:rPr>
          <w:rFonts w:ascii="Arial" w:eastAsiaTheme="minorHAnsi" w:hAnsi="Arial" w:cs="Arial"/>
          <w:color w:val="000000"/>
          <w:sz w:val="20"/>
          <w:szCs w:val="20"/>
        </w:rPr>
        <w:t xml:space="preserve"> tablet = 10 tablets per day</w:t>
      </w:r>
      <w:r w:rsidR="00F507D8" w:rsidRPr="00A2078A">
        <w:rPr>
          <w:rFonts w:ascii="Arial" w:eastAsiaTheme="minorHAnsi" w:hAnsi="Arial" w:cs="Arial"/>
          <w:color w:val="000000"/>
          <w:sz w:val="20"/>
          <w:szCs w:val="20"/>
        </w:rPr>
        <w:t xml:space="preserve">; </w:t>
      </w:r>
      <w:r w:rsidR="00E24624">
        <w:rPr>
          <w:rFonts w:ascii="Arial" w:eastAsiaTheme="minorHAnsi" w:hAnsi="Arial" w:cs="Arial"/>
          <w:color w:val="000000"/>
          <w:sz w:val="20"/>
          <w:szCs w:val="20"/>
        </w:rPr>
        <w:t xml:space="preserve">however, </w:t>
      </w:r>
      <w:r w:rsidR="00F507D8">
        <w:rPr>
          <w:rFonts w:ascii="Arial" w:eastAsiaTheme="minorHAnsi" w:hAnsi="Arial" w:cs="Arial"/>
          <w:color w:val="000000"/>
          <w:sz w:val="20"/>
          <w:szCs w:val="20"/>
        </w:rPr>
        <w:t xml:space="preserve">10 tablets per day </w:t>
      </w:r>
      <w:r w:rsidR="001A10D9">
        <w:rPr>
          <w:rFonts w:ascii="Arial" w:eastAsiaTheme="minorHAnsi" w:hAnsi="Arial" w:cs="Arial"/>
          <w:color w:val="000000"/>
          <w:sz w:val="20"/>
          <w:szCs w:val="20"/>
        </w:rPr>
        <w:t>EXCEED</w:t>
      </w:r>
      <w:r w:rsidR="00F507D8">
        <w:rPr>
          <w:rFonts w:ascii="Arial" w:eastAsiaTheme="minorHAnsi" w:hAnsi="Arial" w:cs="Arial"/>
          <w:color w:val="000000"/>
          <w:sz w:val="20"/>
          <w:szCs w:val="20"/>
        </w:rPr>
        <w:t xml:space="preserve"> the allowed quantity per day for any short-acting opioid drugs</w:t>
      </w:r>
      <w:r w:rsidRPr="00A2078A">
        <w:rPr>
          <w:rFonts w:ascii="Arial" w:eastAsiaTheme="minorHAnsi" w:hAnsi="Arial" w:cs="Arial"/>
          <w:color w:val="000000"/>
          <w:sz w:val="20"/>
          <w:szCs w:val="20"/>
        </w:rPr>
        <w:t xml:space="preserve"> </w:t>
      </w:r>
      <w:r w:rsidR="00F507D8">
        <w:rPr>
          <w:rFonts w:ascii="Arial" w:eastAsiaTheme="minorHAnsi" w:hAnsi="Arial" w:cs="Arial"/>
          <w:color w:val="000000"/>
          <w:sz w:val="20"/>
          <w:szCs w:val="20"/>
        </w:rPr>
        <w:t>for any prescription;</w:t>
      </w:r>
    </w:p>
    <w:p w14:paraId="61BE7D11" w14:textId="77777777" w:rsidR="00F507D8" w:rsidRDefault="00F507D8" w:rsidP="00A2078A">
      <w:pPr>
        <w:rPr>
          <w:rFonts w:ascii="Arial" w:eastAsiaTheme="minorHAnsi" w:hAnsi="Arial" w:cs="Arial"/>
          <w:color w:val="000000"/>
          <w:sz w:val="20"/>
          <w:szCs w:val="20"/>
        </w:rPr>
      </w:pPr>
    </w:p>
    <w:p w14:paraId="2E7F8780" w14:textId="50E237C9"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 xml:space="preserve">A 7-day supply is the maximum </w:t>
      </w:r>
      <w:r w:rsidR="001A10D9">
        <w:rPr>
          <w:rFonts w:ascii="Arial" w:eastAsiaTheme="minorHAnsi" w:hAnsi="Arial" w:cs="Arial"/>
          <w:color w:val="000000"/>
          <w:sz w:val="20"/>
          <w:szCs w:val="20"/>
        </w:rPr>
        <w:t xml:space="preserve">Medicaid </w:t>
      </w:r>
      <w:r w:rsidR="00F507D8">
        <w:rPr>
          <w:rFonts w:ascii="Arial" w:eastAsiaTheme="minorHAnsi" w:hAnsi="Arial" w:cs="Arial"/>
          <w:color w:val="000000"/>
          <w:sz w:val="20"/>
          <w:szCs w:val="20"/>
        </w:rPr>
        <w:t xml:space="preserve">days supply </w:t>
      </w:r>
      <w:r w:rsidRPr="00A2078A">
        <w:rPr>
          <w:rFonts w:ascii="Arial" w:eastAsiaTheme="minorHAnsi" w:hAnsi="Arial" w:cs="Arial"/>
          <w:color w:val="000000"/>
          <w:sz w:val="20"/>
          <w:szCs w:val="20"/>
        </w:rPr>
        <w:t xml:space="preserve">allowed for an opioid-naïve beneficiary.  </w:t>
      </w:r>
      <w:r w:rsidR="001A10D9" w:rsidRPr="00A2078A">
        <w:rPr>
          <w:rFonts w:ascii="Arial" w:eastAsiaTheme="minorHAnsi" w:hAnsi="Arial" w:cs="Arial"/>
          <w:color w:val="000000"/>
          <w:sz w:val="20"/>
          <w:szCs w:val="20"/>
        </w:rPr>
        <w:t>Medicaid will allow up to 6 units per day for any short-acting opioid drug claim, and this lower MME strength short-acting opioid would meet the 6 units per day quantity limit</w:t>
      </w:r>
      <w:r w:rsidR="00E24624">
        <w:rPr>
          <w:rFonts w:ascii="Arial" w:eastAsiaTheme="minorHAnsi" w:hAnsi="Arial" w:cs="Arial"/>
          <w:color w:val="000000"/>
          <w:sz w:val="20"/>
          <w:szCs w:val="20"/>
        </w:rPr>
        <w:t xml:space="preserve"> if the prescription were written for 42 tablets. </w:t>
      </w:r>
    </w:p>
    <w:p w14:paraId="63D0F214" w14:textId="77777777" w:rsidR="00F507D8" w:rsidRDefault="00F507D8" w:rsidP="00A2078A">
      <w:pPr>
        <w:rPr>
          <w:rFonts w:ascii="Arial" w:eastAsiaTheme="minorHAnsi" w:hAnsi="Arial" w:cs="Arial"/>
          <w:color w:val="000000"/>
          <w:sz w:val="20"/>
          <w:szCs w:val="20"/>
        </w:rPr>
      </w:pPr>
    </w:p>
    <w:p w14:paraId="6D7E0387" w14:textId="083B1A3F"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The maximum Medicaid quantity per day for any short-acting opioid medication is 6 units per day</w:t>
      </w:r>
      <w:r w:rsidR="00F507D8">
        <w:rPr>
          <w:rFonts w:ascii="Arial" w:eastAsiaTheme="minorHAnsi" w:hAnsi="Arial" w:cs="Arial"/>
          <w:color w:val="000000"/>
          <w:sz w:val="20"/>
          <w:szCs w:val="20"/>
        </w:rPr>
        <w:t>.</w:t>
      </w:r>
      <w:r w:rsidRPr="00A2078A">
        <w:rPr>
          <w:rFonts w:ascii="Arial" w:eastAsiaTheme="minorHAnsi" w:hAnsi="Arial" w:cs="Arial"/>
          <w:color w:val="000000"/>
          <w:sz w:val="20"/>
          <w:szCs w:val="20"/>
        </w:rPr>
        <w:t xml:space="preserve"> Hydrocodone 5 mg/APAP 325 mg is 5 MME per tablet</w:t>
      </w:r>
      <w:r w:rsidR="001A10D9">
        <w:rPr>
          <w:rFonts w:ascii="Arial" w:eastAsiaTheme="minorHAnsi" w:hAnsi="Arial" w:cs="Arial"/>
          <w:color w:val="000000"/>
          <w:sz w:val="20"/>
          <w:szCs w:val="20"/>
        </w:rPr>
        <w:t xml:space="preserve"> and 5 MME per tablet multiplied by 6 units per day would be 30 MME per day, which would be within the Medicaid allowed MME/day for an opioid-naïve beneficiary.</w:t>
      </w:r>
      <w:r w:rsidR="00C63874" w:rsidRPr="00A2078A">
        <w:rPr>
          <w:rFonts w:ascii="Arial" w:eastAsiaTheme="minorHAnsi" w:hAnsi="Arial" w:cs="Arial"/>
          <w:color w:val="000000"/>
          <w:sz w:val="20"/>
          <w:szCs w:val="20"/>
        </w:rPr>
        <w:t xml:space="preserve"> </w:t>
      </w:r>
      <w:r w:rsidRPr="00A2078A">
        <w:rPr>
          <w:rFonts w:ascii="Arial" w:eastAsiaTheme="minorHAnsi" w:hAnsi="Arial" w:cs="Arial"/>
          <w:color w:val="000000"/>
          <w:sz w:val="20"/>
          <w:szCs w:val="20"/>
        </w:rPr>
        <w:t xml:space="preserve"> </w:t>
      </w:r>
      <w:r w:rsidR="001A10D9">
        <w:rPr>
          <w:rFonts w:ascii="Arial" w:eastAsiaTheme="minorHAnsi" w:hAnsi="Arial" w:cs="Arial"/>
          <w:color w:val="000000"/>
          <w:sz w:val="20"/>
          <w:szCs w:val="20"/>
        </w:rPr>
        <w:t>T</w:t>
      </w:r>
      <w:r w:rsidRPr="00A2078A">
        <w:rPr>
          <w:rFonts w:ascii="Arial" w:eastAsiaTheme="minorHAnsi" w:hAnsi="Arial" w:cs="Arial"/>
          <w:color w:val="000000"/>
          <w:sz w:val="20"/>
          <w:szCs w:val="20"/>
        </w:rPr>
        <w:t xml:space="preserve">he prescription is written for </w:t>
      </w:r>
      <w:r w:rsidR="00F507D8">
        <w:rPr>
          <w:rFonts w:ascii="Arial" w:eastAsiaTheme="minorHAnsi" w:hAnsi="Arial" w:cs="Arial"/>
          <w:color w:val="000000"/>
          <w:sz w:val="20"/>
          <w:szCs w:val="20"/>
        </w:rPr>
        <w:t xml:space="preserve">a quantity of </w:t>
      </w:r>
      <w:r w:rsidRPr="00A2078A">
        <w:rPr>
          <w:rFonts w:ascii="Arial" w:eastAsiaTheme="minorHAnsi" w:hAnsi="Arial" w:cs="Arial"/>
          <w:color w:val="000000"/>
          <w:sz w:val="20"/>
          <w:szCs w:val="20"/>
        </w:rPr>
        <w:t>30 tablets</w:t>
      </w:r>
      <w:r w:rsidR="001A10D9">
        <w:rPr>
          <w:rFonts w:ascii="Arial" w:eastAsiaTheme="minorHAnsi" w:hAnsi="Arial" w:cs="Arial"/>
          <w:color w:val="000000"/>
          <w:sz w:val="20"/>
          <w:szCs w:val="20"/>
        </w:rPr>
        <w:t xml:space="preserve"> and depending on the instructions written by the prescriber the prescription could be a 5 to 7 day supply (quantity of 30 tablets @ 6 units per day = 5 day supply). T</w:t>
      </w:r>
      <w:r w:rsidRPr="00A2078A">
        <w:rPr>
          <w:rFonts w:ascii="Arial" w:eastAsiaTheme="minorHAnsi" w:hAnsi="Arial" w:cs="Arial"/>
          <w:color w:val="000000"/>
          <w:sz w:val="20"/>
          <w:szCs w:val="20"/>
        </w:rPr>
        <w:t xml:space="preserve">he drug claim for the 30 tablets will pass the </w:t>
      </w:r>
      <w:r w:rsidR="00C63874" w:rsidRPr="00A2078A">
        <w:rPr>
          <w:rFonts w:ascii="Arial" w:eastAsiaTheme="minorHAnsi" w:hAnsi="Arial" w:cs="Arial"/>
          <w:color w:val="000000"/>
          <w:sz w:val="20"/>
          <w:szCs w:val="20"/>
        </w:rPr>
        <w:t xml:space="preserve">Medicaid </w:t>
      </w:r>
      <w:r w:rsidR="001A10D9">
        <w:rPr>
          <w:rFonts w:ascii="Arial" w:eastAsiaTheme="minorHAnsi" w:hAnsi="Arial" w:cs="Arial"/>
          <w:color w:val="000000"/>
          <w:sz w:val="20"/>
          <w:szCs w:val="20"/>
        </w:rPr>
        <w:t>edits</w:t>
      </w:r>
      <w:r w:rsidRPr="00A2078A">
        <w:rPr>
          <w:rFonts w:ascii="Arial" w:eastAsiaTheme="minorHAnsi" w:hAnsi="Arial" w:cs="Arial"/>
          <w:color w:val="000000"/>
          <w:sz w:val="20"/>
          <w:szCs w:val="20"/>
        </w:rPr>
        <w:t xml:space="preserve"> </w:t>
      </w:r>
      <w:r w:rsidR="001A10D9">
        <w:rPr>
          <w:rFonts w:ascii="Arial" w:eastAsiaTheme="minorHAnsi" w:hAnsi="Arial" w:cs="Arial"/>
          <w:color w:val="000000"/>
          <w:sz w:val="20"/>
          <w:szCs w:val="20"/>
        </w:rPr>
        <w:t>for</w:t>
      </w:r>
      <w:r w:rsidR="00F507D8">
        <w:rPr>
          <w:rFonts w:ascii="Arial" w:eastAsiaTheme="minorHAnsi" w:hAnsi="Arial" w:cs="Arial"/>
          <w:color w:val="000000"/>
          <w:sz w:val="20"/>
          <w:szCs w:val="20"/>
        </w:rPr>
        <w:t xml:space="preserve"> a</w:t>
      </w:r>
      <w:r w:rsidRPr="00A2078A">
        <w:rPr>
          <w:rFonts w:ascii="Arial" w:eastAsiaTheme="minorHAnsi" w:hAnsi="Arial" w:cs="Arial"/>
          <w:color w:val="000000"/>
          <w:sz w:val="20"/>
          <w:szCs w:val="20"/>
        </w:rPr>
        <w:t xml:space="preserve"> </w:t>
      </w:r>
      <w:r w:rsidR="001A10D9">
        <w:rPr>
          <w:rFonts w:ascii="Arial" w:eastAsiaTheme="minorHAnsi" w:hAnsi="Arial" w:cs="Arial"/>
          <w:color w:val="000000"/>
          <w:sz w:val="20"/>
          <w:szCs w:val="20"/>
        </w:rPr>
        <w:t xml:space="preserve">5 day to </w:t>
      </w:r>
      <w:r w:rsidRPr="00A2078A">
        <w:rPr>
          <w:rFonts w:ascii="Arial" w:eastAsiaTheme="minorHAnsi" w:hAnsi="Arial" w:cs="Arial"/>
          <w:color w:val="000000"/>
          <w:sz w:val="20"/>
          <w:szCs w:val="20"/>
        </w:rPr>
        <w:t>7</w:t>
      </w:r>
      <w:r w:rsidR="001A10D9">
        <w:rPr>
          <w:rFonts w:ascii="Arial" w:eastAsiaTheme="minorHAnsi" w:hAnsi="Arial" w:cs="Arial"/>
          <w:color w:val="000000"/>
          <w:sz w:val="20"/>
          <w:szCs w:val="20"/>
        </w:rPr>
        <w:t xml:space="preserve"> </w:t>
      </w:r>
      <w:r w:rsidRPr="00A2078A">
        <w:rPr>
          <w:rFonts w:ascii="Arial" w:eastAsiaTheme="minorHAnsi" w:hAnsi="Arial" w:cs="Arial"/>
          <w:color w:val="000000"/>
          <w:sz w:val="20"/>
          <w:szCs w:val="20"/>
        </w:rPr>
        <w:t>day supply</w:t>
      </w:r>
      <w:r w:rsidR="00C63874" w:rsidRPr="00A2078A">
        <w:rPr>
          <w:rFonts w:ascii="Arial" w:eastAsiaTheme="minorHAnsi" w:hAnsi="Arial" w:cs="Arial"/>
          <w:color w:val="000000"/>
          <w:sz w:val="20"/>
          <w:szCs w:val="20"/>
        </w:rPr>
        <w:t xml:space="preserve"> for the opioid-naïve beneficiary.</w:t>
      </w:r>
    </w:p>
    <w:p w14:paraId="165A3D91" w14:textId="77777777" w:rsidR="000643D7" w:rsidRPr="00A2078A" w:rsidRDefault="000643D7" w:rsidP="00A2078A">
      <w:pPr>
        <w:rPr>
          <w:rFonts w:ascii="Arial" w:eastAsiaTheme="minorHAnsi" w:hAnsi="Arial" w:cs="Arial"/>
          <w:color w:val="000000"/>
          <w:sz w:val="20"/>
          <w:szCs w:val="20"/>
        </w:rPr>
      </w:pPr>
    </w:p>
    <w:p w14:paraId="1EF8B054" w14:textId="3BC709D6" w:rsidR="000643D7" w:rsidRPr="00A2078A" w:rsidRDefault="000643D7" w:rsidP="00A2078A">
      <w:pPr>
        <w:rPr>
          <w:rFonts w:ascii="Arial" w:eastAsiaTheme="minorHAnsi" w:hAnsi="Arial" w:cs="Arial"/>
          <w:color w:val="000000"/>
          <w:sz w:val="20"/>
          <w:szCs w:val="20"/>
        </w:rPr>
      </w:pPr>
      <w:r w:rsidRPr="00517C99">
        <w:rPr>
          <w:rFonts w:ascii="Arial" w:eastAsiaTheme="minorHAnsi" w:hAnsi="Arial" w:cs="Arial"/>
          <w:b/>
          <w:color w:val="000000"/>
          <w:sz w:val="20"/>
          <w:szCs w:val="20"/>
          <w:u w:val="single"/>
        </w:rPr>
        <w:t>Example 3)</w:t>
      </w:r>
      <w:r w:rsidRPr="00A2078A">
        <w:rPr>
          <w:rFonts w:ascii="Arial" w:eastAsiaTheme="minorHAnsi" w:hAnsi="Arial" w:cs="Arial"/>
          <w:color w:val="000000"/>
          <w:sz w:val="20"/>
          <w:szCs w:val="20"/>
        </w:rPr>
        <w:t xml:space="preserve">.  A prescription is presented for hydrocodone 10 mg/APAP325 mg, </w:t>
      </w:r>
      <w:r w:rsidR="00F507D8">
        <w:rPr>
          <w:rFonts w:ascii="Arial" w:eastAsiaTheme="minorHAnsi" w:hAnsi="Arial" w:cs="Arial"/>
          <w:color w:val="000000"/>
          <w:sz w:val="20"/>
          <w:szCs w:val="20"/>
        </w:rPr>
        <w:t xml:space="preserve">for a quantity of </w:t>
      </w:r>
      <w:r w:rsidRPr="00A2078A">
        <w:rPr>
          <w:rFonts w:ascii="Arial" w:eastAsiaTheme="minorHAnsi" w:hAnsi="Arial" w:cs="Arial"/>
          <w:color w:val="000000"/>
          <w:sz w:val="20"/>
          <w:szCs w:val="20"/>
        </w:rPr>
        <w:t xml:space="preserve">40 </w:t>
      </w:r>
      <w:r w:rsidR="00F507D8">
        <w:rPr>
          <w:rFonts w:ascii="Arial" w:eastAsiaTheme="minorHAnsi" w:hAnsi="Arial" w:cs="Arial"/>
          <w:color w:val="000000"/>
          <w:sz w:val="20"/>
          <w:szCs w:val="20"/>
        </w:rPr>
        <w:t xml:space="preserve">tablets </w:t>
      </w:r>
      <w:r w:rsidRPr="00A2078A">
        <w:rPr>
          <w:rFonts w:ascii="Arial" w:eastAsiaTheme="minorHAnsi" w:hAnsi="Arial" w:cs="Arial"/>
          <w:color w:val="000000"/>
          <w:sz w:val="20"/>
          <w:szCs w:val="20"/>
        </w:rPr>
        <w:t>for an opioid-naïve Medicaid beneficiary.</w:t>
      </w:r>
    </w:p>
    <w:p w14:paraId="5DD13C91" w14:textId="77777777" w:rsidR="00F507D8" w:rsidRDefault="00F507D8" w:rsidP="00A2078A">
      <w:pPr>
        <w:rPr>
          <w:rFonts w:ascii="Arial" w:eastAsiaTheme="minorHAnsi" w:hAnsi="Arial" w:cs="Arial"/>
          <w:color w:val="000000"/>
          <w:sz w:val="20"/>
          <w:szCs w:val="20"/>
        </w:rPr>
      </w:pPr>
    </w:p>
    <w:p w14:paraId="45915963" w14:textId="3A39BDE8"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 xml:space="preserve">The </w:t>
      </w:r>
      <w:r w:rsidR="001A10D9">
        <w:rPr>
          <w:rFonts w:ascii="Arial" w:eastAsiaTheme="minorHAnsi" w:hAnsi="Arial" w:cs="Arial"/>
          <w:color w:val="000000"/>
          <w:sz w:val="20"/>
          <w:szCs w:val="20"/>
        </w:rPr>
        <w:t xml:space="preserve">Medicaid </w:t>
      </w:r>
      <w:r w:rsidRPr="00A2078A">
        <w:rPr>
          <w:rFonts w:ascii="Arial" w:eastAsiaTheme="minorHAnsi" w:hAnsi="Arial" w:cs="Arial"/>
          <w:color w:val="000000"/>
          <w:sz w:val="20"/>
          <w:szCs w:val="20"/>
        </w:rPr>
        <w:t xml:space="preserve">maximum allowed MME/day is 50 MME/day for an opioid-naïve beneficiary.  For this prescription, the MME for one tablet is 10 MME; 50 MME divided by 10 </w:t>
      </w:r>
      <w:r w:rsidR="00517C99" w:rsidRPr="00A2078A">
        <w:rPr>
          <w:rFonts w:ascii="Arial" w:eastAsiaTheme="minorHAnsi" w:hAnsi="Arial" w:cs="Arial"/>
          <w:color w:val="000000"/>
          <w:sz w:val="20"/>
          <w:szCs w:val="20"/>
        </w:rPr>
        <w:t>MME per</w:t>
      </w:r>
      <w:r w:rsidRPr="00A2078A">
        <w:rPr>
          <w:rFonts w:ascii="Arial" w:eastAsiaTheme="minorHAnsi" w:hAnsi="Arial" w:cs="Arial"/>
          <w:color w:val="000000"/>
          <w:sz w:val="20"/>
          <w:szCs w:val="20"/>
        </w:rPr>
        <w:t xml:space="preserve"> tablet = 5 tablets per day</w:t>
      </w:r>
      <w:r w:rsidR="00F507D8">
        <w:rPr>
          <w:rFonts w:ascii="Arial" w:eastAsiaTheme="minorHAnsi" w:hAnsi="Arial" w:cs="Arial"/>
          <w:color w:val="000000"/>
          <w:sz w:val="20"/>
          <w:szCs w:val="20"/>
        </w:rPr>
        <w:t xml:space="preserve"> would be allowed </w:t>
      </w:r>
      <w:r w:rsidR="00621877">
        <w:rPr>
          <w:rFonts w:ascii="Arial" w:eastAsiaTheme="minorHAnsi" w:hAnsi="Arial" w:cs="Arial"/>
          <w:color w:val="000000"/>
          <w:sz w:val="20"/>
          <w:szCs w:val="20"/>
        </w:rPr>
        <w:t xml:space="preserve">for this high MME short-acting opioid tablet. </w:t>
      </w:r>
    </w:p>
    <w:p w14:paraId="3F0D811C" w14:textId="77777777" w:rsidR="00F507D8" w:rsidRDefault="00F507D8" w:rsidP="00A2078A">
      <w:pPr>
        <w:rPr>
          <w:rFonts w:ascii="Arial" w:eastAsiaTheme="minorHAnsi" w:hAnsi="Arial" w:cs="Arial"/>
          <w:color w:val="000000"/>
          <w:sz w:val="20"/>
          <w:szCs w:val="20"/>
        </w:rPr>
      </w:pPr>
    </w:p>
    <w:p w14:paraId="741F00C1" w14:textId="41D49083"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 xml:space="preserve">A 7-day supply is the maximum </w:t>
      </w:r>
      <w:r w:rsidR="00E24624">
        <w:rPr>
          <w:rFonts w:ascii="Arial" w:eastAsiaTheme="minorHAnsi" w:hAnsi="Arial" w:cs="Arial"/>
          <w:color w:val="000000"/>
          <w:sz w:val="20"/>
          <w:szCs w:val="20"/>
        </w:rPr>
        <w:t xml:space="preserve">Medicaid </w:t>
      </w:r>
      <w:r w:rsidR="00621877">
        <w:rPr>
          <w:rFonts w:ascii="Arial" w:eastAsiaTheme="minorHAnsi" w:hAnsi="Arial" w:cs="Arial"/>
          <w:color w:val="000000"/>
          <w:sz w:val="20"/>
          <w:szCs w:val="20"/>
        </w:rPr>
        <w:t xml:space="preserve">days supply </w:t>
      </w:r>
      <w:r w:rsidRPr="00A2078A">
        <w:rPr>
          <w:rFonts w:ascii="Arial" w:eastAsiaTheme="minorHAnsi" w:hAnsi="Arial" w:cs="Arial"/>
          <w:color w:val="000000"/>
          <w:sz w:val="20"/>
          <w:szCs w:val="20"/>
        </w:rPr>
        <w:t>allowed for a</w:t>
      </w:r>
      <w:r w:rsidR="00E24624">
        <w:rPr>
          <w:rFonts w:ascii="Arial" w:eastAsiaTheme="minorHAnsi" w:hAnsi="Arial" w:cs="Arial"/>
          <w:color w:val="000000"/>
          <w:sz w:val="20"/>
          <w:szCs w:val="20"/>
        </w:rPr>
        <w:t xml:space="preserve">n </w:t>
      </w:r>
      <w:r w:rsidRPr="00A2078A">
        <w:rPr>
          <w:rFonts w:ascii="Arial" w:eastAsiaTheme="minorHAnsi" w:hAnsi="Arial" w:cs="Arial"/>
          <w:color w:val="000000"/>
          <w:sz w:val="20"/>
          <w:szCs w:val="20"/>
        </w:rPr>
        <w:t xml:space="preserve">opioid-naïve beneficiary.  5 tablets per day, multiplied by a 7 day supply = 35 tablets; 35 tablets is the maximum </w:t>
      </w:r>
      <w:r w:rsidR="00E24624">
        <w:rPr>
          <w:rFonts w:ascii="Arial" w:eastAsiaTheme="minorHAnsi" w:hAnsi="Arial" w:cs="Arial"/>
          <w:color w:val="000000"/>
          <w:sz w:val="20"/>
          <w:szCs w:val="20"/>
        </w:rPr>
        <w:t xml:space="preserve">Medicaid </w:t>
      </w:r>
      <w:r w:rsidRPr="00A2078A">
        <w:rPr>
          <w:rFonts w:ascii="Arial" w:eastAsiaTheme="minorHAnsi" w:hAnsi="Arial" w:cs="Arial"/>
          <w:color w:val="000000"/>
          <w:sz w:val="20"/>
          <w:szCs w:val="20"/>
        </w:rPr>
        <w:t xml:space="preserve">quantity </w:t>
      </w:r>
      <w:r w:rsidR="00C63874" w:rsidRPr="00A2078A">
        <w:rPr>
          <w:rFonts w:ascii="Arial" w:eastAsiaTheme="minorHAnsi" w:hAnsi="Arial" w:cs="Arial"/>
          <w:color w:val="000000"/>
          <w:sz w:val="20"/>
          <w:szCs w:val="20"/>
        </w:rPr>
        <w:t xml:space="preserve">allowed for this </w:t>
      </w:r>
      <w:r w:rsidR="00621877">
        <w:rPr>
          <w:rFonts w:ascii="Arial" w:eastAsiaTheme="minorHAnsi" w:hAnsi="Arial" w:cs="Arial"/>
          <w:color w:val="000000"/>
          <w:sz w:val="20"/>
          <w:szCs w:val="20"/>
        </w:rPr>
        <w:t>high MME</w:t>
      </w:r>
      <w:r w:rsidR="00AF317C">
        <w:rPr>
          <w:rFonts w:ascii="Arial" w:eastAsiaTheme="minorHAnsi" w:hAnsi="Arial" w:cs="Arial"/>
          <w:color w:val="000000"/>
          <w:sz w:val="20"/>
          <w:szCs w:val="20"/>
        </w:rPr>
        <w:t xml:space="preserve"> per </w:t>
      </w:r>
      <w:r w:rsidR="00621877">
        <w:rPr>
          <w:rFonts w:ascii="Arial" w:eastAsiaTheme="minorHAnsi" w:hAnsi="Arial" w:cs="Arial"/>
          <w:color w:val="000000"/>
          <w:sz w:val="20"/>
          <w:szCs w:val="20"/>
        </w:rPr>
        <w:t>tablet short-acting opioid drug for an opioid-naïve beneficiary</w:t>
      </w:r>
      <w:r w:rsidRPr="00A2078A">
        <w:rPr>
          <w:rFonts w:ascii="Arial" w:eastAsiaTheme="minorHAnsi" w:hAnsi="Arial" w:cs="Arial"/>
          <w:color w:val="000000"/>
          <w:sz w:val="20"/>
          <w:szCs w:val="20"/>
        </w:rPr>
        <w:t>.  A quantity written for 40 tabl</w:t>
      </w:r>
      <w:r w:rsidR="00621877">
        <w:rPr>
          <w:rFonts w:ascii="Arial" w:eastAsiaTheme="minorHAnsi" w:hAnsi="Arial" w:cs="Arial"/>
          <w:color w:val="000000"/>
          <w:sz w:val="20"/>
          <w:szCs w:val="20"/>
        </w:rPr>
        <w:t xml:space="preserve">ets EXCEEDS the maximum MME/day </w:t>
      </w:r>
      <w:r w:rsidRPr="00A2078A">
        <w:rPr>
          <w:rFonts w:ascii="Arial" w:eastAsiaTheme="minorHAnsi" w:hAnsi="Arial" w:cs="Arial"/>
          <w:color w:val="000000"/>
          <w:sz w:val="20"/>
          <w:szCs w:val="20"/>
        </w:rPr>
        <w:t>allowed for an opioid-naïve Medicaid beneficiary</w:t>
      </w:r>
      <w:r w:rsidR="00621877">
        <w:rPr>
          <w:rFonts w:ascii="Arial" w:eastAsiaTheme="minorHAnsi" w:hAnsi="Arial" w:cs="Arial"/>
          <w:color w:val="000000"/>
          <w:sz w:val="20"/>
          <w:szCs w:val="20"/>
        </w:rPr>
        <w:t xml:space="preserve">. </w:t>
      </w:r>
    </w:p>
    <w:p w14:paraId="3CE8BB63" w14:textId="77777777" w:rsidR="00621877" w:rsidRDefault="00621877" w:rsidP="00A2078A">
      <w:pPr>
        <w:rPr>
          <w:rFonts w:ascii="Arial" w:eastAsiaTheme="minorHAnsi" w:hAnsi="Arial" w:cs="Arial"/>
          <w:color w:val="000000"/>
          <w:sz w:val="20"/>
          <w:szCs w:val="20"/>
        </w:rPr>
      </w:pPr>
    </w:p>
    <w:p w14:paraId="646CEB7D" w14:textId="102FB6F0" w:rsidR="000643D7" w:rsidRPr="00A2078A" w:rsidRDefault="000643D7" w:rsidP="00A2078A">
      <w:pPr>
        <w:rPr>
          <w:rFonts w:ascii="Arial" w:eastAsiaTheme="minorHAnsi" w:hAnsi="Arial" w:cs="Arial"/>
          <w:color w:val="000000"/>
          <w:sz w:val="20"/>
          <w:szCs w:val="20"/>
        </w:rPr>
      </w:pPr>
      <w:r w:rsidRPr="00A2078A">
        <w:rPr>
          <w:rFonts w:ascii="Arial" w:eastAsiaTheme="minorHAnsi" w:hAnsi="Arial" w:cs="Arial"/>
          <w:color w:val="000000"/>
          <w:sz w:val="20"/>
          <w:szCs w:val="20"/>
        </w:rPr>
        <w:t>The maximum Medicaid quantity per day for any short-acting opioid medication is 6 units per day</w:t>
      </w:r>
      <w:r w:rsidR="00621877">
        <w:rPr>
          <w:rFonts w:ascii="Arial" w:eastAsiaTheme="minorHAnsi" w:hAnsi="Arial" w:cs="Arial"/>
          <w:color w:val="000000"/>
          <w:sz w:val="20"/>
          <w:szCs w:val="20"/>
        </w:rPr>
        <w:t>.</w:t>
      </w:r>
      <w:r w:rsidRPr="00A2078A">
        <w:rPr>
          <w:rFonts w:ascii="Arial" w:eastAsiaTheme="minorHAnsi" w:hAnsi="Arial" w:cs="Arial"/>
          <w:color w:val="000000"/>
          <w:sz w:val="20"/>
          <w:szCs w:val="20"/>
        </w:rPr>
        <w:t xml:space="preserve"> Hydrocodone 10mg/APAP 325 mg is 10 MME per tablet.  Medicaid will allow up to 6 units per day for any short-acting opioid medication</w:t>
      </w:r>
      <w:r w:rsidR="00AF317C">
        <w:rPr>
          <w:rFonts w:ascii="Arial" w:eastAsiaTheme="minorHAnsi" w:hAnsi="Arial" w:cs="Arial"/>
          <w:color w:val="000000"/>
          <w:sz w:val="20"/>
          <w:szCs w:val="20"/>
        </w:rPr>
        <w:t>;</w:t>
      </w:r>
      <w:r w:rsidRPr="00A2078A">
        <w:rPr>
          <w:rFonts w:ascii="Arial" w:eastAsiaTheme="minorHAnsi" w:hAnsi="Arial" w:cs="Arial"/>
          <w:color w:val="000000"/>
          <w:sz w:val="20"/>
          <w:szCs w:val="20"/>
        </w:rPr>
        <w:t xml:space="preserve"> however, because the MME/day cannot exceed 50 MME/day, only 5 units per day </w:t>
      </w:r>
      <w:r w:rsidR="00E24624">
        <w:rPr>
          <w:rFonts w:ascii="Arial" w:eastAsiaTheme="minorHAnsi" w:hAnsi="Arial" w:cs="Arial"/>
          <w:color w:val="000000"/>
          <w:sz w:val="20"/>
          <w:szCs w:val="20"/>
        </w:rPr>
        <w:t>is the Medicaid limit</w:t>
      </w:r>
      <w:r w:rsidR="00621877">
        <w:rPr>
          <w:rFonts w:ascii="Arial" w:eastAsiaTheme="minorHAnsi" w:hAnsi="Arial" w:cs="Arial"/>
          <w:color w:val="000000"/>
          <w:sz w:val="20"/>
          <w:szCs w:val="20"/>
        </w:rPr>
        <w:t>,</w:t>
      </w:r>
      <w:r w:rsidRPr="00A2078A">
        <w:rPr>
          <w:rFonts w:ascii="Arial" w:eastAsiaTheme="minorHAnsi" w:hAnsi="Arial" w:cs="Arial"/>
          <w:color w:val="000000"/>
          <w:sz w:val="20"/>
          <w:szCs w:val="20"/>
        </w:rPr>
        <w:t xml:space="preserve"> </w:t>
      </w:r>
      <w:r w:rsidR="00621877">
        <w:rPr>
          <w:rFonts w:ascii="Arial" w:eastAsiaTheme="minorHAnsi" w:hAnsi="Arial" w:cs="Arial"/>
          <w:color w:val="000000"/>
          <w:sz w:val="20"/>
          <w:szCs w:val="20"/>
        </w:rPr>
        <w:t>multiplied by</w:t>
      </w:r>
      <w:r w:rsidRPr="00A2078A">
        <w:rPr>
          <w:rFonts w:ascii="Arial" w:eastAsiaTheme="minorHAnsi" w:hAnsi="Arial" w:cs="Arial"/>
          <w:color w:val="000000"/>
          <w:sz w:val="20"/>
          <w:szCs w:val="20"/>
        </w:rPr>
        <w:t xml:space="preserve"> a 7 day supply = 35 tablets is the maximum </w:t>
      </w:r>
      <w:r w:rsidR="002726F0">
        <w:rPr>
          <w:rFonts w:ascii="Arial" w:eastAsiaTheme="minorHAnsi" w:hAnsi="Arial" w:cs="Arial"/>
          <w:color w:val="000000"/>
          <w:sz w:val="20"/>
          <w:szCs w:val="20"/>
        </w:rPr>
        <w:t xml:space="preserve">Medicaid </w:t>
      </w:r>
      <w:r w:rsidR="00621877">
        <w:rPr>
          <w:rFonts w:ascii="Arial" w:eastAsiaTheme="minorHAnsi" w:hAnsi="Arial" w:cs="Arial"/>
          <w:color w:val="000000"/>
          <w:sz w:val="20"/>
          <w:szCs w:val="20"/>
        </w:rPr>
        <w:t>quantity that can be dispensed for this short-ac</w:t>
      </w:r>
      <w:r w:rsidR="00AF317C">
        <w:rPr>
          <w:rFonts w:ascii="Arial" w:eastAsiaTheme="minorHAnsi" w:hAnsi="Arial" w:cs="Arial"/>
          <w:color w:val="000000"/>
          <w:sz w:val="20"/>
          <w:szCs w:val="20"/>
        </w:rPr>
        <w:t xml:space="preserve">ting opioid due to the high MME per </w:t>
      </w:r>
      <w:r w:rsidR="00621877">
        <w:rPr>
          <w:rFonts w:ascii="Arial" w:eastAsiaTheme="minorHAnsi" w:hAnsi="Arial" w:cs="Arial"/>
          <w:color w:val="000000"/>
          <w:sz w:val="20"/>
          <w:szCs w:val="20"/>
        </w:rPr>
        <w:t xml:space="preserve">tablet and the maximum of a 7-day supply for an </w:t>
      </w:r>
      <w:r w:rsidRPr="00A2078A">
        <w:rPr>
          <w:rFonts w:ascii="Arial" w:eastAsiaTheme="minorHAnsi" w:hAnsi="Arial" w:cs="Arial"/>
          <w:color w:val="000000"/>
          <w:sz w:val="20"/>
          <w:szCs w:val="20"/>
        </w:rPr>
        <w:t>opioid-naïve beneficiary</w:t>
      </w:r>
      <w:r w:rsidR="00621877">
        <w:rPr>
          <w:rFonts w:ascii="Arial" w:eastAsiaTheme="minorHAnsi" w:hAnsi="Arial" w:cs="Arial"/>
          <w:color w:val="000000"/>
          <w:sz w:val="20"/>
          <w:szCs w:val="20"/>
        </w:rPr>
        <w:t>.</w:t>
      </w:r>
      <w:r w:rsidRPr="00A2078A">
        <w:rPr>
          <w:rFonts w:ascii="Arial" w:eastAsiaTheme="minorHAnsi" w:hAnsi="Arial" w:cs="Arial"/>
          <w:color w:val="000000"/>
          <w:sz w:val="20"/>
          <w:szCs w:val="20"/>
        </w:rPr>
        <w:t xml:space="preserve"> The prescription is written for #40 tablets</w:t>
      </w:r>
      <w:r w:rsidR="00621877">
        <w:rPr>
          <w:rFonts w:ascii="Arial" w:eastAsiaTheme="minorHAnsi" w:hAnsi="Arial" w:cs="Arial"/>
          <w:color w:val="000000"/>
          <w:sz w:val="20"/>
          <w:szCs w:val="20"/>
        </w:rPr>
        <w:t>;</w:t>
      </w:r>
      <w:r w:rsidRPr="00A2078A">
        <w:rPr>
          <w:rFonts w:ascii="Arial" w:eastAsiaTheme="minorHAnsi" w:hAnsi="Arial" w:cs="Arial"/>
          <w:color w:val="000000"/>
          <w:sz w:val="20"/>
          <w:szCs w:val="20"/>
        </w:rPr>
        <w:t xml:space="preserve"> </w:t>
      </w:r>
      <w:r w:rsidR="00621877">
        <w:rPr>
          <w:rFonts w:ascii="Arial" w:eastAsiaTheme="minorHAnsi" w:hAnsi="Arial" w:cs="Arial"/>
          <w:color w:val="000000"/>
          <w:sz w:val="20"/>
          <w:szCs w:val="20"/>
        </w:rPr>
        <w:t>however,</w:t>
      </w:r>
      <w:r w:rsidRPr="00A2078A">
        <w:rPr>
          <w:rFonts w:ascii="Arial" w:eastAsiaTheme="minorHAnsi" w:hAnsi="Arial" w:cs="Arial"/>
          <w:color w:val="000000"/>
          <w:sz w:val="20"/>
          <w:szCs w:val="20"/>
        </w:rPr>
        <w:t xml:space="preserve"> </w:t>
      </w:r>
      <w:r w:rsidR="00621877">
        <w:rPr>
          <w:rFonts w:ascii="Arial" w:eastAsiaTheme="minorHAnsi" w:hAnsi="Arial" w:cs="Arial"/>
          <w:color w:val="000000"/>
          <w:sz w:val="20"/>
          <w:szCs w:val="20"/>
        </w:rPr>
        <w:t>only</w:t>
      </w:r>
      <w:r w:rsidRPr="00A2078A">
        <w:rPr>
          <w:rFonts w:ascii="Arial" w:eastAsiaTheme="minorHAnsi" w:hAnsi="Arial" w:cs="Arial"/>
          <w:color w:val="000000"/>
          <w:sz w:val="20"/>
          <w:szCs w:val="20"/>
        </w:rPr>
        <w:t xml:space="preserve"> 35 tablets will pass the</w:t>
      </w:r>
      <w:r w:rsidR="00C63874" w:rsidRPr="00A2078A">
        <w:rPr>
          <w:rFonts w:ascii="Arial" w:eastAsiaTheme="minorHAnsi" w:hAnsi="Arial" w:cs="Arial"/>
          <w:color w:val="000000"/>
          <w:sz w:val="20"/>
          <w:szCs w:val="20"/>
        </w:rPr>
        <w:t xml:space="preserve"> Medicaid opioid-naive</w:t>
      </w:r>
      <w:r w:rsidRPr="00A2078A">
        <w:rPr>
          <w:rFonts w:ascii="Arial" w:eastAsiaTheme="minorHAnsi" w:hAnsi="Arial" w:cs="Arial"/>
          <w:color w:val="000000"/>
          <w:sz w:val="20"/>
          <w:szCs w:val="20"/>
        </w:rPr>
        <w:t xml:space="preserve"> quantity </w:t>
      </w:r>
      <w:r w:rsidR="002726F0">
        <w:rPr>
          <w:rFonts w:ascii="Arial" w:eastAsiaTheme="minorHAnsi" w:hAnsi="Arial" w:cs="Arial"/>
          <w:color w:val="000000"/>
          <w:sz w:val="20"/>
          <w:szCs w:val="20"/>
        </w:rPr>
        <w:t xml:space="preserve">and MME </w:t>
      </w:r>
      <w:r w:rsidRPr="00A2078A">
        <w:rPr>
          <w:rFonts w:ascii="Arial" w:eastAsiaTheme="minorHAnsi" w:hAnsi="Arial" w:cs="Arial"/>
          <w:color w:val="000000"/>
          <w:sz w:val="20"/>
          <w:szCs w:val="20"/>
        </w:rPr>
        <w:t>limits for the 7-day supply.</w:t>
      </w:r>
    </w:p>
    <w:p w14:paraId="184B664B" w14:textId="77777777" w:rsidR="00C532E5" w:rsidRPr="00C532E5" w:rsidRDefault="00C532E5" w:rsidP="00C532E5">
      <w:pPr>
        <w:ind w:left="360"/>
        <w:rPr>
          <w:rFonts w:ascii="Arial" w:eastAsiaTheme="minorHAnsi" w:hAnsi="Arial" w:cs="Arial"/>
          <w:color w:val="000000"/>
          <w:sz w:val="18"/>
          <w:szCs w:val="18"/>
        </w:rPr>
      </w:pPr>
    </w:p>
    <w:p w14:paraId="7642FF66" w14:textId="77777777" w:rsidR="00AF6068" w:rsidRPr="008D6ED4" w:rsidRDefault="00AF6068" w:rsidP="00AF6068">
      <w:pPr>
        <w:pStyle w:val="Heading2"/>
        <w:jc w:val="left"/>
        <w:rPr>
          <w:rFonts w:ascii="Arial" w:hAnsi="Arial" w:cs="Arial"/>
          <w:sz w:val="20"/>
          <w:szCs w:val="20"/>
          <w:u w:val="single"/>
        </w:rPr>
      </w:pPr>
      <w:bookmarkStart w:id="4" w:name="_Toc522607694"/>
      <w:r w:rsidRPr="008D6ED4">
        <w:rPr>
          <w:rFonts w:ascii="Arial" w:hAnsi="Arial" w:cs="Arial"/>
          <w:sz w:val="20"/>
          <w:szCs w:val="20"/>
          <w:u w:val="single"/>
        </w:rPr>
        <w:t>ANNOUNCEMENT:</w:t>
      </w:r>
      <w:r>
        <w:rPr>
          <w:rFonts w:ascii="Arial" w:hAnsi="Arial" w:cs="Arial"/>
          <w:sz w:val="20"/>
          <w:szCs w:val="20"/>
          <w:u w:val="single"/>
        </w:rPr>
        <w:t xml:space="preserve"> Accessing</w:t>
      </w:r>
      <w:r w:rsidRPr="008D6ED4">
        <w:rPr>
          <w:rFonts w:ascii="Arial" w:hAnsi="Arial" w:cs="Arial"/>
          <w:sz w:val="20"/>
          <w:szCs w:val="20"/>
          <w:u w:val="single"/>
        </w:rPr>
        <w:t xml:space="preserve"> </w:t>
      </w:r>
      <w:r>
        <w:rPr>
          <w:rFonts w:ascii="Arial" w:hAnsi="Arial" w:cs="Arial"/>
          <w:sz w:val="20"/>
          <w:szCs w:val="20"/>
          <w:u w:val="single"/>
        </w:rPr>
        <w:t>AR</w:t>
      </w:r>
      <w:r w:rsidRPr="008D6ED4">
        <w:rPr>
          <w:rFonts w:ascii="Arial" w:hAnsi="Arial" w:cs="Arial"/>
          <w:sz w:val="20"/>
          <w:szCs w:val="20"/>
          <w:u w:val="single"/>
        </w:rPr>
        <w:t xml:space="preserve"> Medicaid Pharmacy Program Provider Memos</w:t>
      </w:r>
      <w:bookmarkEnd w:id="4"/>
    </w:p>
    <w:p w14:paraId="034CE332" w14:textId="77777777" w:rsidR="00AF6068" w:rsidRPr="0018133F" w:rsidRDefault="00AF6068" w:rsidP="00AF6068">
      <w:pPr>
        <w:rPr>
          <w:rFonts w:ascii="Arial" w:hAnsi="Arial" w:cs="Arial"/>
          <w:sz w:val="20"/>
          <w:szCs w:val="20"/>
        </w:rPr>
      </w:pPr>
      <w:r w:rsidRPr="0018133F">
        <w:rPr>
          <w:rFonts w:ascii="Arial" w:hAnsi="Arial" w:cs="Arial"/>
          <w:i/>
          <w:sz w:val="20"/>
          <w:szCs w:val="20"/>
        </w:rPr>
        <w:t>To reduce paper waste</w:t>
      </w:r>
      <w:r w:rsidRPr="0018133F">
        <w:rPr>
          <w:rFonts w:ascii="Arial" w:hAnsi="Arial" w:cs="Arial"/>
          <w:sz w:val="20"/>
          <w:szCs w:val="20"/>
        </w:rPr>
        <w:t>, only the Table of Contents section of the October/November 2018 Medicaid Pharmacy Program Provider Memo will be mailed to enrolled prescribing providers and pharmacy providers with the full memo available on the Medicaid Pharmacy Program website</w:t>
      </w:r>
      <w:r>
        <w:rPr>
          <w:rFonts w:ascii="Arial" w:hAnsi="Arial" w:cs="Arial"/>
          <w:sz w:val="20"/>
          <w:szCs w:val="20"/>
        </w:rPr>
        <w:t xml:space="preserve">. (See below) </w:t>
      </w:r>
      <w:r w:rsidRPr="0018133F">
        <w:rPr>
          <w:rFonts w:ascii="Arial" w:hAnsi="Arial" w:cs="Arial"/>
          <w:sz w:val="20"/>
          <w:szCs w:val="20"/>
        </w:rPr>
        <w:t>Beginning January 1, 2019, there will be no mailed Pharmacy Program Provider Memos and an electronic RA message will be sent to all Medicaid enrolled prescribing providers and pharmacy providers as an alert message when the complete Provider Memo is posted on the AR Medicaid Pharmacy Program.</w:t>
      </w:r>
    </w:p>
    <w:p w14:paraId="37B4A173" w14:textId="77777777" w:rsidR="00AF6068" w:rsidRDefault="00AF6068" w:rsidP="00AF6068">
      <w:pPr>
        <w:rPr>
          <w:rFonts w:ascii="Arial" w:hAnsi="Arial" w:cs="Arial"/>
          <w:sz w:val="20"/>
          <w:szCs w:val="20"/>
        </w:rPr>
      </w:pPr>
    </w:p>
    <w:p w14:paraId="27A279AB" w14:textId="77777777" w:rsidR="00AF6068" w:rsidRPr="00AB2D4C" w:rsidRDefault="00AF6068" w:rsidP="00AF6068">
      <w:pPr>
        <w:ind w:left="1440"/>
        <w:rPr>
          <w:rFonts w:ascii="Arial" w:hAnsi="Arial" w:cs="Arial"/>
          <w:sz w:val="20"/>
          <w:szCs w:val="20"/>
        </w:rPr>
      </w:pPr>
      <w:r>
        <w:rPr>
          <w:rFonts w:ascii="Arial" w:hAnsi="Arial" w:cs="Arial"/>
          <w:sz w:val="20"/>
          <w:szCs w:val="20"/>
        </w:rPr>
        <w:t xml:space="preserve">The AR Medicaid Pharmacy Program Provider Memos can be found at this link, </w:t>
      </w:r>
      <w:hyperlink r:id="rId16" w:history="1">
        <w:r w:rsidRPr="003D015A">
          <w:rPr>
            <w:rStyle w:val="Hyperlink"/>
            <w:rFonts w:ascii="Arial" w:hAnsi="Arial" w:cs="Arial"/>
            <w:sz w:val="20"/>
            <w:szCs w:val="20"/>
          </w:rPr>
          <w:t>https://medicaid.mmis.arkansas.gov/Provider/Provider.aspx</w:t>
        </w:r>
      </w:hyperlink>
      <w:r>
        <w:rPr>
          <w:rFonts w:ascii="Arial" w:hAnsi="Arial" w:cs="Arial"/>
          <w:sz w:val="20"/>
          <w:szCs w:val="20"/>
        </w:rPr>
        <w:t xml:space="preserve">, then select </w:t>
      </w:r>
      <w:r w:rsidRPr="000F33D7">
        <w:rPr>
          <w:rFonts w:ascii="Arial" w:hAnsi="Arial" w:cs="Arial"/>
          <w:b/>
          <w:sz w:val="20"/>
          <w:szCs w:val="20"/>
        </w:rPr>
        <w:t>OTHER LINKS</w:t>
      </w:r>
      <w:r>
        <w:rPr>
          <w:rFonts w:ascii="Arial" w:hAnsi="Arial" w:cs="Arial"/>
          <w:sz w:val="20"/>
          <w:szCs w:val="20"/>
        </w:rPr>
        <w:t xml:space="preserve"> </w:t>
      </w:r>
      <w:r w:rsidRPr="000F33D7">
        <w:rPr>
          <w:rFonts w:ascii="Arial" w:hAnsi="Arial" w:cs="Arial"/>
          <w:b/>
          <w:sz w:val="20"/>
          <w:szCs w:val="20"/>
        </w:rPr>
        <w:t>drop down box</w:t>
      </w:r>
      <w:r>
        <w:rPr>
          <w:rFonts w:ascii="Arial" w:hAnsi="Arial" w:cs="Arial"/>
          <w:sz w:val="20"/>
          <w:szCs w:val="20"/>
        </w:rPr>
        <w:t xml:space="preserve"> at upper left, select </w:t>
      </w:r>
      <w:r w:rsidRPr="000F33D7">
        <w:rPr>
          <w:rFonts w:ascii="Arial" w:hAnsi="Arial" w:cs="Arial"/>
          <w:b/>
          <w:sz w:val="20"/>
          <w:szCs w:val="20"/>
        </w:rPr>
        <w:t>MAGELLAN MEDICAID ADMINISTRATION</w:t>
      </w:r>
      <w:r>
        <w:rPr>
          <w:rFonts w:ascii="Arial" w:hAnsi="Arial" w:cs="Arial"/>
          <w:sz w:val="20"/>
          <w:szCs w:val="20"/>
        </w:rPr>
        <w:t xml:space="preserve">, select the </w:t>
      </w:r>
      <w:r w:rsidRPr="000F33D7">
        <w:rPr>
          <w:rFonts w:ascii="Arial" w:hAnsi="Arial" w:cs="Arial"/>
          <w:b/>
          <w:sz w:val="20"/>
          <w:szCs w:val="20"/>
        </w:rPr>
        <w:t>Administrator box</w:t>
      </w:r>
      <w:r>
        <w:rPr>
          <w:rFonts w:ascii="Arial" w:hAnsi="Arial" w:cs="Arial"/>
          <w:sz w:val="20"/>
          <w:szCs w:val="20"/>
        </w:rPr>
        <w:t xml:space="preserve">, select </w:t>
      </w:r>
      <w:r w:rsidRPr="000F33D7">
        <w:rPr>
          <w:rFonts w:ascii="Arial" w:hAnsi="Arial" w:cs="Arial"/>
          <w:b/>
          <w:sz w:val="20"/>
          <w:szCs w:val="20"/>
        </w:rPr>
        <w:t>RESOURCES dropdown arrow</w:t>
      </w:r>
      <w:r>
        <w:rPr>
          <w:rFonts w:ascii="Arial" w:hAnsi="Arial" w:cs="Arial"/>
          <w:sz w:val="20"/>
          <w:szCs w:val="20"/>
        </w:rPr>
        <w:t xml:space="preserve"> at upper right, Select </w:t>
      </w:r>
      <w:r w:rsidRPr="000F33D7">
        <w:rPr>
          <w:rFonts w:ascii="Arial" w:hAnsi="Arial" w:cs="Arial"/>
          <w:b/>
          <w:sz w:val="20"/>
          <w:szCs w:val="20"/>
        </w:rPr>
        <w:t>Documents</w:t>
      </w:r>
      <w:r>
        <w:rPr>
          <w:rFonts w:ascii="Arial" w:hAnsi="Arial" w:cs="Arial"/>
          <w:sz w:val="20"/>
          <w:szCs w:val="20"/>
        </w:rPr>
        <w:t xml:space="preserve">, Select </w:t>
      </w:r>
      <w:r w:rsidRPr="000F33D7">
        <w:rPr>
          <w:rFonts w:ascii="Arial" w:hAnsi="Arial" w:cs="Arial"/>
          <w:b/>
          <w:sz w:val="20"/>
          <w:szCs w:val="20"/>
        </w:rPr>
        <w:t>PHARMACY tab</w:t>
      </w:r>
      <w:r>
        <w:rPr>
          <w:rFonts w:ascii="Arial" w:hAnsi="Arial" w:cs="Arial"/>
          <w:sz w:val="20"/>
          <w:szCs w:val="20"/>
        </w:rPr>
        <w:t xml:space="preserve"> in the top row of tabs, select </w:t>
      </w:r>
      <w:r w:rsidRPr="000F33D7">
        <w:rPr>
          <w:rFonts w:ascii="Arial" w:hAnsi="Arial" w:cs="Arial"/>
          <w:b/>
          <w:sz w:val="20"/>
          <w:szCs w:val="20"/>
        </w:rPr>
        <w:t>MEMORANDUMS</w:t>
      </w:r>
      <w:r>
        <w:rPr>
          <w:rFonts w:ascii="Arial" w:hAnsi="Arial" w:cs="Arial"/>
          <w:sz w:val="20"/>
          <w:szCs w:val="20"/>
        </w:rPr>
        <w:t xml:space="preserve">. </w:t>
      </w:r>
      <w:r w:rsidRPr="00AB2D4C">
        <w:rPr>
          <w:rFonts w:ascii="Arial" w:hAnsi="Arial" w:cs="Arial"/>
          <w:sz w:val="20"/>
          <w:szCs w:val="20"/>
        </w:rPr>
        <w:t>The Memo can also be found at:</w:t>
      </w:r>
      <w:r>
        <w:rPr>
          <w:rFonts w:ascii="Calibri" w:hAnsi="Calibri"/>
          <w:color w:val="1F497D"/>
          <w:sz w:val="22"/>
          <w:szCs w:val="22"/>
        </w:rPr>
        <w:t xml:space="preserve"> </w:t>
      </w:r>
      <w:hyperlink r:id="rId17" w:history="1">
        <w:r>
          <w:rPr>
            <w:rStyle w:val="Hyperlink"/>
            <w:rFonts w:ascii="Calibri" w:hAnsi="Calibri"/>
            <w:sz w:val="22"/>
            <w:szCs w:val="22"/>
          </w:rPr>
          <w:t>https://arkansas.magellanrx.com/provider/documents/</w:t>
        </w:r>
      </w:hyperlink>
      <w:r>
        <w:rPr>
          <w:rFonts w:ascii="Calibri" w:hAnsi="Calibri"/>
          <w:color w:val="1F497D"/>
          <w:sz w:val="22"/>
          <w:szCs w:val="22"/>
        </w:rPr>
        <w:t xml:space="preserve">, </w:t>
      </w:r>
      <w:r w:rsidRPr="00AB2D4C">
        <w:rPr>
          <w:rFonts w:ascii="Arial" w:hAnsi="Arial" w:cs="Arial"/>
          <w:sz w:val="20"/>
          <w:szCs w:val="20"/>
        </w:rPr>
        <w:t xml:space="preserve">select the </w:t>
      </w:r>
      <w:r w:rsidRPr="00AB2D4C">
        <w:rPr>
          <w:rFonts w:ascii="Arial" w:hAnsi="Arial" w:cs="Arial"/>
          <w:b/>
          <w:sz w:val="20"/>
          <w:szCs w:val="20"/>
        </w:rPr>
        <w:t>Pharmacy tab</w:t>
      </w:r>
      <w:r w:rsidRPr="00AB2D4C">
        <w:rPr>
          <w:rFonts w:ascii="Arial" w:hAnsi="Arial" w:cs="Arial"/>
          <w:sz w:val="20"/>
          <w:szCs w:val="20"/>
        </w:rPr>
        <w:t xml:space="preserve"> and then select </w:t>
      </w:r>
      <w:r w:rsidRPr="00AB2D4C">
        <w:rPr>
          <w:rFonts w:ascii="Arial" w:hAnsi="Arial" w:cs="Arial"/>
          <w:b/>
          <w:sz w:val="20"/>
          <w:szCs w:val="20"/>
        </w:rPr>
        <w:t>Memorandums</w:t>
      </w:r>
      <w:r w:rsidRPr="00AB2D4C">
        <w:rPr>
          <w:rFonts w:ascii="Arial" w:hAnsi="Arial" w:cs="Arial"/>
          <w:sz w:val="20"/>
          <w:szCs w:val="20"/>
        </w:rPr>
        <w:t>.</w:t>
      </w:r>
    </w:p>
    <w:p w14:paraId="1F226B24" w14:textId="77777777" w:rsidR="00AF6068" w:rsidRDefault="00AF6068" w:rsidP="00AF6068">
      <w:pPr>
        <w:rPr>
          <w:rFonts w:ascii="Arial" w:hAnsi="Arial" w:cs="Arial"/>
          <w:sz w:val="20"/>
          <w:szCs w:val="20"/>
        </w:rPr>
      </w:pPr>
    </w:p>
    <w:p w14:paraId="06750BA3" w14:textId="77777777" w:rsidR="00AF6068" w:rsidRDefault="00AF6068" w:rsidP="00AF6068">
      <w:pPr>
        <w:rPr>
          <w:rFonts w:ascii="Arial" w:hAnsi="Arial" w:cs="Arial"/>
          <w:sz w:val="20"/>
          <w:szCs w:val="20"/>
        </w:rPr>
      </w:pPr>
      <w:r>
        <w:rPr>
          <w:rFonts w:ascii="Arial" w:hAnsi="Arial" w:cs="Arial"/>
          <w:sz w:val="20"/>
          <w:szCs w:val="20"/>
        </w:rPr>
        <w:lastRenderedPageBreak/>
        <w:t xml:space="preserve">The </w:t>
      </w:r>
      <w:r w:rsidRPr="000F33D7">
        <w:rPr>
          <w:rFonts w:ascii="Arial" w:hAnsi="Arial" w:cs="Arial"/>
          <w:b/>
          <w:sz w:val="20"/>
          <w:szCs w:val="20"/>
        </w:rPr>
        <w:t>Ctrl F</w:t>
      </w:r>
      <w:r>
        <w:rPr>
          <w:rFonts w:ascii="Arial" w:hAnsi="Arial" w:cs="Arial"/>
          <w:sz w:val="20"/>
          <w:szCs w:val="20"/>
        </w:rPr>
        <w:t xml:space="preserve"> key will allow the user to search for a key word.  Beginning with the January 2018 memo and forward, t</w:t>
      </w:r>
      <w:r w:rsidRPr="008D6ED4">
        <w:rPr>
          <w:rFonts w:ascii="Arial" w:hAnsi="Arial" w:cs="Arial"/>
          <w:sz w:val="20"/>
          <w:szCs w:val="20"/>
        </w:rPr>
        <w:t xml:space="preserve">he online version </w:t>
      </w:r>
      <w:r>
        <w:rPr>
          <w:rFonts w:ascii="Arial" w:hAnsi="Arial" w:cs="Arial"/>
          <w:sz w:val="20"/>
          <w:szCs w:val="20"/>
        </w:rPr>
        <w:t xml:space="preserve">for the Provider Memos </w:t>
      </w:r>
      <w:r w:rsidRPr="008D6ED4">
        <w:rPr>
          <w:rFonts w:ascii="Arial" w:hAnsi="Arial" w:cs="Arial"/>
          <w:sz w:val="20"/>
          <w:szCs w:val="20"/>
        </w:rPr>
        <w:t xml:space="preserve">contain active hyperlinks in the Table of Contents: </w:t>
      </w:r>
      <w:r>
        <w:rPr>
          <w:rFonts w:ascii="Arial" w:hAnsi="Arial" w:cs="Arial"/>
          <w:sz w:val="20"/>
          <w:szCs w:val="20"/>
        </w:rPr>
        <w:t xml:space="preserve">open the Provider Memo and </w:t>
      </w:r>
      <w:r w:rsidRPr="008D6ED4">
        <w:rPr>
          <w:rFonts w:ascii="Arial" w:hAnsi="Arial" w:cs="Arial"/>
          <w:sz w:val="20"/>
          <w:szCs w:val="20"/>
        </w:rPr>
        <w:t xml:space="preserve">hover the mouse over the Table of Contents, press Ctrl on the computer keyboard until the mouse "hand" appears, then place the "hand" on the item </w:t>
      </w:r>
      <w:r>
        <w:rPr>
          <w:rFonts w:ascii="Arial" w:hAnsi="Arial" w:cs="Arial"/>
          <w:sz w:val="20"/>
          <w:szCs w:val="20"/>
        </w:rPr>
        <w:t xml:space="preserve">desired </w:t>
      </w:r>
      <w:r w:rsidRPr="008D6ED4">
        <w:rPr>
          <w:rFonts w:ascii="Arial" w:hAnsi="Arial" w:cs="Arial"/>
          <w:sz w:val="20"/>
          <w:szCs w:val="20"/>
        </w:rPr>
        <w:t>and click the mouse.  The hyperlink will move directly to that item.</w:t>
      </w:r>
      <w:r>
        <w:rPr>
          <w:rFonts w:ascii="Arial" w:hAnsi="Arial" w:cs="Arial"/>
          <w:sz w:val="20"/>
          <w:szCs w:val="20"/>
        </w:rPr>
        <w:t xml:space="preserve"> </w:t>
      </w:r>
    </w:p>
    <w:p w14:paraId="534C3199" w14:textId="77777777" w:rsidR="00AF6068" w:rsidRPr="00F507D8" w:rsidRDefault="00AF6068" w:rsidP="00AF6068">
      <w:pPr>
        <w:rPr>
          <w:rFonts w:ascii="Arial" w:hAnsi="Arial" w:cs="Arial"/>
          <w:sz w:val="20"/>
          <w:szCs w:val="20"/>
        </w:rPr>
      </w:pPr>
    </w:p>
    <w:p w14:paraId="1317BD93" w14:textId="0056D762" w:rsidR="0024484D" w:rsidRPr="0056605D" w:rsidRDefault="0024484D" w:rsidP="0024484D">
      <w:pPr>
        <w:pStyle w:val="Heading2"/>
        <w:jc w:val="left"/>
        <w:rPr>
          <w:rFonts w:ascii="Arial" w:hAnsi="Arial" w:cs="Arial"/>
          <w:sz w:val="20"/>
          <w:szCs w:val="20"/>
          <w:u w:val="single"/>
        </w:rPr>
      </w:pPr>
      <w:bookmarkStart w:id="5" w:name="_Toc522607695"/>
      <w:r w:rsidRPr="0056605D">
        <w:rPr>
          <w:rFonts w:ascii="Arial" w:hAnsi="Arial" w:cs="Arial"/>
          <w:sz w:val="20"/>
          <w:szCs w:val="20"/>
          <w:u w:val="single"/>
        </w:rPr>
        <w:t>ANNOUNCEMENT</w:t>
      </w:r>
      <w:r w:rsidR="00943AE6">
        <w:rPr>
          <w:rFonts w:ascii="Arial" w:hAnsi="Arial" w:cs="Arial"/>
          <w:sz w:val="20"/>
          <w:szCs w:val="20"/>
          <w:u w:val="single"/>
        </w:rPr>
        <w:t>:</w:t>
      </w:r>
      <w:r w:rsidRPr="0056605D">
        <w:rPr>
          <w:rFonts w:ascii="Arial" w:hAnsi="Arial" w:cs="Arial"/>
          <w:sz w:val="20"/>
          <w:szCs w:val="20"/>
          <w:u w:val="single"/>
        </w:rPr>
        <w:t xml:space="preserve"> </w:t>
      </w:r>
      <w:r w:rsidR="00836853">
        <w:rPr>
          <w:rFonts w:ascii="Arial" w:hAnsi="Arial" w:cs="Arial"/>
          <w:sz w:val="20"/>
          <w:szCs w:val="20"/>
          <w:u w:val="single"/>
        </w:rPr>
        <w:t>CHANGE TO STATE SUPPORTED BRAND LIST</w:t>
      </w:r>
      <w:bookmarkEnd w:id="5"/>
      <w:r w:rsidR="00836853">
        <w:rPr>
          <w:rFonts w:ascii="Arial" w:hAnsi="Arial" w:cs="Arial"/>
          <w:sz w:val="20"/>
          <w:szCs w:val="20"/>
          <w:u w:val="single"/>
        </w:rPr>
        <w:t xml:space="preserve"> </w:t>
      </w:r>
    </w:p>
    <w:p w14:paraId="10D06215" w14:textId="5C713841" w:rsidR="0024484D" w:rsidRDefault="0024484D" w:rsidP="0024484D">
      <w:pPr>
        <w:rPr>
          <w:rFonts w:ascii="Arial" w:hAnsi="Arial" w:cs="Arial"/>
          <w:sz w:val="20"/>
          <w:szCs w:val="20"/>
        </w:rPr>
      </w:pPr>
      <w:r w:rsidRPr="0091006F">
        <w:rPr>
          <w:rFonts w:ascii="Arial" w:hAnsi="Arial" w:cs="Arial"/>
          <w:b/>
          <w:sz w:val="20"/>
          <w:szCs w:val="20"/>
        </w:rPr>
        <w:t xml:space="preserve">EFFECTIVE </w:t>
      </w:r>
      <w:r w:rsidR="00E33D90">
        <w:rPr>
          <w:rFonts w:ascii="Arial" w:hAnsi="Arial" w:cs="Arial"/>
          <w:b/>
          <w:sz w:val="20"/>
          <w:szCs w:val="20"/>
        </w:rPr>
        <w:t>OCTOBER 1, 2018</w:t>
      </w:r>
      <w:r>
        <w:rPr>
          <w:rFonts w:ascii="Arial" w:hAnsi="Arial" w:cs="Arial"/>
          <w:sz w:val="20"/>
          <w:szCs w:val="20"/>
        </w:rPr>
        <w:t xml:space="preserve">, </w:t>
      </w:r>
      <w:r w:rsidRPr="008D6ED4">
        <w:rPr>
          <w:rFonts w:ascii="Arial" w:hAnsi="Arial" w:cs="Arial"/>
          <w:sz w:val="20"/>
          <w:szCs w:val="20"/>
        </w:rPr>
        <w:t xml:space="preserve">the </w:t>
      </w:r>
      <w:r w:rsidR="00836853">
        <w:rPr>
          <w:rFonts w:ascii="Arial" w:hAnsi="Arial" w:cs="Arial"/>
          <w:sz w:val="20"/>
          <w:szCs w:val="20"/>
        </w:rPr>
        <w:t xml:space="preserve">brand name </w:t>
      </w:r>
      <w:r w:rsidRPr="008D6ED4">
        <w:rPr>
          <w:rFonts w:ascii="Arial" w:hAnsi="Arial" w:cs="Arial"/>
          <w:sz w:val="20"/>
          <w:szCs w:val="20"/>
        </w:rPr>
        <w:t>drug</w:t>
      </w:r>
      <w:r w:rsidR="00836853">
        <w:rPr>
          <w:rFonts w:ascii="Arial" w:hAnsi="Arial" w:cs="Arial"/>
          <w:sz w:val="20"/>
          <w:szCs w:val="20"/>
        </w:rPr>
        <w:t>(</w:t>
      </w:r>
      <w:r w:rsidRPr="008D6ED4">
        <w:rPr>
          <w:rFonts w:ascii="Arial" w:hAnsi="Arial" w:cs="Arial"/>
          <w:sz w:val="20"/>
          <w:szCs w:val="20"/>
        </w:rPr>
        <w:t>s</w:t>
      </w:r>
      <w:r w:rsidR="00836853">
        <w:rPr>
          <w:rFonts w:ascii="Arial" w:hAnsi="Arial" w:cs="Arial"/>
          <w:sz w:val="20"/>
          <w:szCs w:val="20"/>
        </w:rPr>
        <w:t>)</w:t>
      </w:r>
      <w:r w:rsidRPr="008D6ED4">
        <w:rPr>
          <w:rFonts w:ascii="Arial" w:hAnsi="Arial" w:cs="Arial"/>
          <w:sz w:val="20"/>
          <w:szCs w:val="20"/>
        </w:rPr>
        <w:t xml:space="preserve"> listed below will be removed from the State Supported Brand Medication list</w:t>
      </w:r>
      <w:r w:rsidR="00836853">
        <w:rPr>
          <w:rFonts w:ascii="Arial" w:hAnsi="Arial" w:cs="Arial"/>
          <w:sz w:val="20"/>
          <w:szCs w:val="20"/>
        </w:rPr>
        <w:t xml:space="preserve"> and will begin reimbursing at the generic rate</w:t>
      </w:r>
      <w:r w:rsidRPr="008D6ED4">
        <w:rPr>
          <w:rFonts w:ascii="Arial" w:hAnsi="Arial" w:cs="Arial"/>
          <w:sz w:val="20"/>
          <w:szCs w:val="20"/>
        </w:rPr>
        <w:t xml:space="preserve">: </w:t>
      </w:r>
    </w:p>
    <w:p w14:paraId="04812A79" w14:textId="77777777" w:rsidR="00221753" w:rsidRDefault="00221753" w:rsidP="0024484D">
      <w:pPr>
        <w:rPr>
          <w:rFonts w:ascii="Arial" w:hAnsi="Arial" w:cs="Arial"/>
          <w:sz w:val="20"/>
          <w:szCs w:val="20"/>
        </w:rPr>
      </w:pPr>
    </w:p>
    <w:p w14:paraId="254F8384" w14:textId="77777777" w:rsidR="0024484D" w:rsidRPr="00692C54" w:rsidRDefault="0024484D" w:rsidP="00692C54">
      <w:pPr>
        <w:pStyle w:val="ListParagraph"/>
        <w:numPr>
          <w:ilvl w:val="0"/>
          <w:numId w:val="39"/>
        </w:numPr>
        <w:rPr>
          <w:rFonts w:ascii="Arial" w:hAnsi="Arial" w:cs="Arial"/>
          <w:sz w:val="20"/>
          <w:szCs w:val="20"/>
        </w:rPr>
      </w:pPr>
      <w:r w:rsidRPr="00692C54">
        <w:rPr>
          <w:rFonts w:ascii="Arial" w:hAnsi="Arial" w:cs="Arial"/>
          <w:sz w:val="20"/>
          <w:szCs w:val="20"/>
        </w:rPr>
        <w:t>ZETIA (ezetimibe) tablet</w:t>
      </w:r>
    </w:p>
    <w:p w14:paraId="76752828" w14:textId="77777777" w:rsidR="0024484D" w:rsidRPr="00EA54A2" w:rsidRDefault="0024484D" w:rsidP="0024484D">
      <w:pPr>
        <w:ind w:left="720"/>
        <w:rPr>
          <w:rFonts w:ascii="Arial" w:hAnsi="Arial" w:cs="Arial"/>
          <w:sz w:val="20"/>
          <w:szCs w:val="20"/>
        </w:rPr>
      </w:pPr>
    </w:p>
    <w:p w14:paraId="01B361C9" w14:textId="1FB95D47" w:rsidR="00C5363D" w:rsidRPr="007451B7" w:rsidRDefault="00AF6068" w:rsidP="007451B7">
      <w:pPr>
        <w:pStyle w:val="Heading2"/>
        <w:jc w:val="left"/>
        <w:rPr>
          <w:rFonts w:ascii="Arial" w:hAnsi="Arial" w:cs="Arial"/>
          <w:sz w:val="20"/>
          <w:szCs w:val="20"/>
          <w:u w:val="single"/>
        </w:rPr>
      </w:pPr>
      <w:bookmarkStart w:id="6" w:name="_Toc522607696"/>
      <w:r w:rsidRPr="007451B7">
        <w:rPr>
          <w:rFonts w:ascii="Arial" w:hAnsi="Arial" w:cs="Arial"/>
          <w:sz w:val="20"/>
          <w:szCs w:val="20"/>
          <w:u w:val="single"/>
        </w:rPr>
        <w:t xml:space="preserve">ANNOUNCEMENT: </w:t>
      </w:r>
      <w:r w:rsidR="00C5363D" w:rsidRPr="007451B7">
        <w:rPr>
          <w:rFonts w:ascii="Arial" w:hAnsi="Arial" w:cs="Arial"/>
          <w:sz w:val="20"/>
          <w:szCs w:val="20"/>
          <w:u w:val="single"/>
        </w:rPr>
        <w:t>Diphenoxylate Hydrochloride and Atropine Sulfate oral solution:</w:t>
      </w:r>
      <w:bookmarkEnd w:id="6"/>
    </w:p>
    <w:p w14:paraId="4B5FCC4D" w14:textId="0FE86732" w:rsidR="00E42B6B" w:rsidRDefault="00AF6068" w:rsidP="00E42B6B">
      <w:pPr>
        <w:rPr>
          <w:rFonts w:ascii="Calibri" w:hAnsi="Calibri"/>
          <w:sz w:val="22"/>
          <w:szCs w:val="22"/>
        </w:rPr>
      </w:pPr>
      <w:r>
        <w:rPr>
          <w:rFonts w:ascii="Calibri" w:hAnsi="Calibri"/>
          <w:sz w:val="22"/>
          <w:szCs w:val="22"/>
        </w:rPr>
        <w:t>Diphenoxylate Hydrochloride and Atropine Sulfate</w:t>
      </w:r>
      <w:r w:rsidR="00C5363D">
        <w:rPr>
          <w:rFonts w:ascii="Calibri" w:hAnsi="Calibri"/>
          <w:sz w:val="22"/>
          <w:szCs w:val="22"/>
        </w:rPr>
        <w:t xml:space="preserve"> TABLETS are not indicated for children age under 13 years of age.  </w:t>
      </w:r>
      <w:r w:rsidR="00C5363D" w:rsidRPr="00C5363D">
        <w:rPr>
          <w:rFonts w:ascii="Calibri" w:hAnsi="Calibri"/>
          <w:sz w:val="22"/>
          <w:szCs w:val="22"/>
        </w:rPr>
        <w:t xml:space="preserve">In children </w:t>
      </w:r>
      <w:r w:rsidR="00C5363D" w:rsidRPr="00C5363D">
        <w:rPr>
          <w:rFonts w:ascii="Calibri" w:hAnsi="Calibri"/>
          <w:i/>
          <w:sz w:val="22"/>
          <w:szCs w:val="22"/>
        </w:rPr>
        <w:t>under</w:t>
      </w:r>
      <w:r w:rsidR="00C5363D" w:rsidRPr="00C5363D">
        <w:rPr>
          <w:rFonts w:ascii="Calibri" w:hAnsi="Calibri"/>
          <w:sz w:val="22"/>
          <w:szCs w:val="22"/>
        </w:rPr>
        <w:t xml:space="preserve"> 13 years of age, use the oral solution. </w:t>
      </w:r>
      <w:r w:rsidR="00807716">
        <w:rPr>
          <w:rFonts w:ascii="Calibri" w:hAnsi="Calibri"/>
          <w:sz w:val="22"/>
          <w:szCs w:val="22"/>
        </w:rPr>
        <w:t xml:space="preserve"> A minimum age edit of 13 years was placed on the TABLETS with an effective date of July 10, 2018.  </w:t>
      </w:r>
      <w:r w:rsidR="00C5363D" w:rsidRPr="00C5363D">
        <w:rPr>
          <w:rFonts w:ascii="Calibri" w:hAnsi="Calibri"/>
          <w:sz w:val="22"/>
          <w:szCs w:val="22"/>
        </w:rPr>
        <w:t>Diphenoxylate hydrochloride and atropine sulfate</w:t>
      </w:r>
      <w:r w:rsidR="00FA3958">
        <w:rPr>
          <w:rFonts w:ascii="Calibri" w:hAnsi="Calibri"/>
          <w:sz w:val="22"/>
          <w:szCs w:val="22"/>
        </w:rPr>
        <w:t xml:space="preserve"> </w:t>
      </w:r>
      <w:r w:rsidR="00D95D0F">
        <w:rPr>
          <w:rFonts w:ascii="Calibri" w:hAnsi="Calibri"/>
          <w:sz w:val="22"/>
          <w:szCs w:val="22"/>
        </w:rPr>
        <w:t>ORAL SOLUTION</w:t>
      </w:r>
      <w:r w:rsidR="00C5363D" w:rsidRPr="00C5363D">
        <w:rPr>
          <w:rFonts w:ascii="Calibri" w:hAnsi="Calibri"/>
          <w:sz w:val="22"/>
          <w:szCs w:val="22"/>
        </w:rPr>
        <w:t xml:space="preserve"> is not recommended in children </w:t>
      </w:r>
      <w:r w:rsidR="00C5363D" w:rsidRPr="00807716">
        <w:rPr>
          <w:rFonts w:ascii="Calibri" w:hAnsi="Calibri"/>
          <w:i/>
          <w:sz w:val="22"/>
          <w:szCs w:val="22"/>
        </w:rPr>
        <w:t>under</w:t>
      </w:r>
      <w:r w:rsidR="00C5363D" w:rsidRPr="00C5363D">
        <w:rPr>
          <w:rFonts w:ascii="Calibri" w:hAnsi="Calibri"/>
          <w:sz w:val="22"/>
          <w:szCs w:val="22"/>
        </w:rPr>
        <w:t xml:space="preserve"> 2 years of age </w:t>
      </w:r>
      <w:r w:rsidR="00FA3958" w:rsidRPr="00FA3958">
        <w:rPr>
          <w:rFonts w:ascii="Calibri" w:hAnsi="Calibri"/>
          <w:sz w:val="22"/>
          <w:szCs w:val="22"/>
        </w:rPr>
        <w:t>because this age group may be predisposed to delayed diphenoxylate toxicity</w:t>
      </w:r>
      <w:r w:rsidR="00E42B6B" w:rsidRPr="00E42B6B">
        <w:rPr>
          <w:rFonts w:ascii="Calibri" w:hAnsi="Calibri"/>
          <w:sz w:val="22"/>
          <w:szCs w:val="22"/>
        </w:rPr>
        <w:t xml:space="preserve">.  In addition, because of the greater variability of response in </w:t>
      </w:r>
      <w:r w:rsidR="00871EB2">
        <w:rPr>
          <w:rFonts w:ascii="Calibri" w:hAnsi="Calibri"/>
          <w:sz w:val="22"/>
          <w:szCs w:val="22"/>
        </w:rPr>
        <w:t xml:space="preserve">children under 2 years of </w:t>
      </w:r>
      <w:r w:rsidR="00E42B6B" w:rsidRPr="00E42B6B">
        <w:rPr>
          <w:rFonts w:ascii="Calibri" w:hAnsi="Calibri"/>
          <w:sz w:val="22"/>
          <w:szCs w:val="22"/>
        </w:rPr>
        <w:t>age, an over dosage may result in severe respiratory depression and coma, possibly leading to permanent brain damage or death.</w:t>
      </w:r>
      <w:r w:rsidR="00E42B6B">
        <w:rPr>
          <w:rFonts w:ascii="Calibri" w:hAnsi="Calibri"/>
          <w:sz w:val="22"/>
          <w:szCs w:val="22"/>
        </w:rPr>
        <w:t xml:space="preserve"> </w:t>
      </w:r>
    </w:p>
    <w:p w14:paraId="18679A16" w14:textId="3E6DC255" w:rsidR="00FA3958" w:rsidRDefault="00FA3958" w:rsidP="00322249">
      <w:pPr>
        <w:rPr>
          <w:rFonts w:ascii="Calibri" w:hAnsi="Calibri"/>
          <w:sz w:val="22"/>
          <w:szCs w:val="22"/>
        </w:rPr>
      </w:pPr>
      <w:r w:rsidRPr="00FA3958">
        <w:rPr>
          <w:rFonts w:ascii="Calibri" w:hAnsi="Calibri"/>
          <w:sz w:val="22"/>
          <w:szCs w:val="22"/>
        </w:rPr>
        <w:t xml:space="preserve"> </w:t>
      </w:r>
    </w:p>
    <w:p w14:paraId="7CE6DD01" w14:textId="09D11D13" w:rsidR="00C5363D" w:rsidRDefault="00E33D90" w:rsidP="00322249">
      <w:pPr>
        <w:rPr>
          <w:rFonts w:ascii="Calibri" w:hAnsi="Calibri"/>
          <w:sz w:val="22"/>
          <w:szCs w:val="22"/>
        </w:rPr>
      </w:pPr>
      <w:r w:rsidRPr="00AF2AE8">
        <w:rPr>
          <w:rFonts w:ascii="Calibri" w:hAnsi="Calibri"/>
          <w:b/>
          <w:sz w:val="22"/>
          <w:szCs w:val="22"/>
          <w:u w:val="single"/>
        </w:rPr>
        <w:t xml:space="preserve">EFFECTIVE AUGUST </w:t>
      </w:r>
      <w:r w:rsidR="00FA3958" w:rsidRPr="00AF2AE8">
        <w:rPr>
          <w:rFonts w:ascii="Calibri" w:hAnsi="Calibri"/>
          <w:b/>
          <w:sz w:val="22"/>
          <w:szCs w:val="22"/>
          <w:u w:val="single"/>
        </w:rPr>
        <w:t>10, 2018</w:t>
      </w:r>
      <w:r w:rsidR="00FA3958">
        <w:rPr>
          <w:rFonts w:ascii="Calibri" w:hAnsi="Calibri"/>
          <w:sz w:val="22"/>
          <w:szCs w:val="22"/>
        </w:rPr>
        <w:t xml:space="preserve">: </w:t>
      </w:r>
      <w:r w:rsidR="00D95D0F">
        <w:rPr>
          <w:rFonts w:ascii="Calibri" w:hAnsi="Calibri"/>
          <w:sz w:val="22"/>
          <w:szCs w:val="22"/>
        </w:rPr>
        <w:t>A</w:t>
      </w:r>
      <w:r w:rsidR="00FA3958">
        <w:rPr>
          <w:rFonts w:ascii="Calibri" w:hAnsi="Calibri"/>
          <w:sz w:val="22"/>
          <w:szCs w:val="22"/>
        </w:rPr>
        <w:t xml:space="preserve"> minimum age edit of 2 years was placed on the</w:t>
      </w:r>
      <w:r w:rsidR="00D95D0F">
        <w:rPr>
          <w:rFonts w:ascii="Calibri" w:hAnsi="Calibri"/>
          <w:sz w:val="22"/>
          <w:szCs w:val="22"/>
        </w:rPr>
        <w:t xml:space="preserve"> diphenoxylate hydrochloride and atropine</w:t>
      </w:r>
      <w:r w:rsidR="00FA3958">
        <w:rPr>
          <w:rFonts w:ascii="Calibri" w:hAnsi="Calibri"/>
          <w:sz w:val="22"/>
          <w:szCs w:val="22"/>
        </w:rPr>
        <w:t xml:space="preserve"> ORAL SOLUTION. </w:t>
      </w:r>
    </w:p>
    <w:p w14:paraId="7DCAF7B6" w14:textId="74E49E73" w:rsidR="00AF6068" w:rsidRDefault="00AF6068" w:rsidP="00322249">
      <w:pPr>
        <w:rPr>
          <w:rFonts w:ascii="Arial" w:hAnsi="Arial" w:cs="Arial"/>
          <w:b/>
          <w:sz w:val="20"/>
          <w:szCs w:val="20"/>
        </w:rPr>
      </w:pPr>
    </w:p>
    <w:p w14:paraId="1B6FD972" w14:textId="58C3EB6C" w:rsidR="00322249" w:rsidRPr="0048787F" w:rsidRDefault="004679E1" w:rsidP="00322249">
      <w:pPr>
        <w:rPr>
          <w:rFonts w:ascii="Arial" w:hAnsi="Arial" w:cs="Arial"/>
          <w:b/>
          <w:sz w:val="20"/>
          <w:szCs w:val="20"/>
          <w:u w:val="single"/>
        </w:rPr>
      </w:pPr>
      <w:r w:rsidRPr="0048787F">
        <w:rPr>
          <w:rFonts w:ascii="Arial" w:hAnsi="Arial" w:cs="Arial"/>
          <w:b/>
          <w:sz w:val="20"/>
          <w:szCs w:val="20"/>
          <w:u w:val="single"/>
        </w:rPr>
        <w:t>EFFECTI</w:t>
      </w:r>
      <w:r w:rsidR="00AA5EE7" w:rsidRPr="0048787F">
        <w:rPr>
          <w:rFonts w:ascii="Arial" w:hAnsi="Arial" w:cs="Arial"/>
          <w:b/>
          <w:sz w:val="20"/>
          <w:szCs w:val="20"/>
          <w:u w:val="single"/>
        </w:rPr>
        <w:t xml:space="preserve">VE </w:t>
      </w:r>
      <w:r w:rsidR="00A66AD9" w:rsidRPr="0048787F">
        <w:rPr>
          <w:rFonts w:ascii="Arial" w:hAnsi="Arial" w:cs="Arial"/>
          <w:b/>
          <w:sz w:val="20"/>
          <w:szCs w:val="20"/>
          <w:u w:val="single"/>
        </w:rPr>
        <w:t>OCTOBER 1</w:t>
      </w:r>
      <w:r w:rsidR="00322249" w:rsidRPr="0048787F">
        <w:rPr>
          <w:rFonts w:ascii="Arial" w:hAnsi="Arial" w:cs="Arial"/>
          <w:b/>
          <w:sz w:val="20"/>
          <w:szCs w:val="20"/>
          <w:u w:val="single"/>
        </w:rPr>
        <w:t>, 2018</w:t>
      </w:r>
    </w:p>
    <w:p w14:paraId="105CF3FB" w14:textId="53473535" w:rsidR="00A861E5" w:rsidRDefault="00AF317C" w:rsidP="0048787F">
      <w:pPr>
        <w:pStyle w:val="Heading2"/>
        <w:spacing w:before="120"/>
        <w:jc w:val="left"/>
        <w:rPr>
          <w:rFonts w:ascii="Arial" w:hAnsi="Arial" w:cs="Arial"/>
          <w:b w:val="0"/>
          <w:sz w:val="20"/>
          <w:szCs w:val="20"/>
        </w:rPr>
      </w:pPr>
      <w:bookmarkStart w:id="7" w:name="_Toc522607697"/>
      <w:r w:rsidRPr="00EA54A2">
        <w:rPr>
          <w:rFonts w:ascii="Arial" w:hAnsi="Arial" w:cs="Arial"/>
          <w:sz w:val="20"/>
          <w:szCs w:val="20"/>
          <w:u w:val="single"/>
        </w:rPr>
        <w:t>PREFERRED DRUG LIST</w:t>
      </w:r>
      <w:r>
        <w:rPr>
          <w:rFonts w:ascii="Arial" w:hAnsi="Arial" w:cs="Arial"/>
          <w:sz w:val="20"/>
          <w:szCs w:val="20"/>
          <w:u w:val="single"/>
        </w:rPr>
        <w:t xml:space="preserve"> </w:t>
      </w:r>
      <w:r w:rsidR="00F173D5">
        <w:rPr>
          <w:rFonts w:ascii="Arial" w:hAnsi="Arial" w:cs="Arial"/>
          <w:sz w:val="20"/>
          <w:szCs w:val="20"/>
          <w:u w:val="single"/>
        </w:rPr>
        <w:t>(</w:t>
      </w:r>
      <w:r>
        <w:rPr>
          <w:rFonts w:ascii="Arial" w:hAnsi="Arial" w:cs="Arial"/>
          <w:sz w:val="20"/>
          <w:szCs w:val="20"/>
          <w:u w:val="single"/>
        </w:rPr>
        <w:t>PDL</w:t>
      </w:r>
      <w:r w:rsidR="00F173D5">
        <w:rPr>
          <w:rFonts w:ascii="Arial" w:hAnsi="Arial" w:cs="Arial"/>
          <w:sz w:val="20"/>
          <w:szCs w:val="20"/>
          <w:u w:val="single"/>
        </w:rPr>
        <w:t xml:space="preserve">) </w:t>
      </w:r>
      <w:r w:rsidR="00EA54A2" w:rsidRPr="00EA54A2">
        <w:rPr>
          <w:rFonts w:ascii="Arial" w:hAnsi="Arial" w:cs="Arial"/>
          <w:sz w:val="20"/>
          <w:szCs w:val="20"/>
          <w:u w:val="single"/>
        </w:rPr>
        <w:t>ADDITIONS</w:t>
      </w:r>
      <w:r w:rsidR="00F173D5">
        <w:rPr>
          <w:rFonts w:ascii="Arial" w:hAnsi="Arial" w:cs="Arial"/>
          <w:sz w:val="20"/>
          <w:szCs w:val="20"/>
          <w:u w:val="single"/>
        </w:rPr>
        <w:t>:</w:t>
      </w:r>
      <w:bookmarkEnd w:id="7"/>
      <w:r w:rsidR="00846C71" w:rsidRPr="00846C71">
        <w:rPr>
          <w:rFonts w:ascii="Arial" w:hAnsi="Arial" w:cs="Arial"/>
          <w:sz w:val="20"/>
          <w:szCs w:val="20"/>
        </w:rPr>
        <w:t xml:space="preserve">  </w:t>
      </w:r>
    </w:p>
    <w:p w14:paraId="590899E8" w14:textId="191C71A8" w:rsidR="00A861E5" w:rsidRPr="002D6754" w:rsidRDefault="004A41B4" w:rsidP="00A861E5">
      <w:pPr>
        <w:pStyle w:val="ListParagraph"/>
        <w:autoSpaceDE w:val="0"/>
        <w:autoSpaceDN w:val="0"/>
        <w:adjustRightInd w:val="0"/>
        <w:ind w:left="0"/>
        <w:rPr>
          <w:rFonts w:ascii="Arial" w:hAnsi="Arial" w:cs="Arial"/>
          <w:sz w:val="20"/>
          <w:szCs w:val="20"/>
        </w:rPr>
      </w:pPr>
      <w:r>
        <w:rPr>
          <w:rFonts w:ascii="Arial" w:hAnsi="Arial" w:cs="Arial"/>
          <w:sz w:val="20"/>
          <w:szCs w:val="20"/>
        </w:rPr>
        <w:t>The Opioid Use Disorder t</w:t>
      </w:r>
      <w:r w:rsidR="00454263">
        <w:rPr>
          <w:rFonts w:ascii="Arial" w:hAnsi="Arial" w:cs="Arial"/>
          <w:sz w:val="20"/>
          <w:szCs w:val="20"/>
        </w:rPr>
        <w:t xml:space="preserve">reatment drugs were re-reviewed and the </w:t>
      </w:r>
      <w:r w:rsidR="00C10402">
        <w:rPr>
          <w:rFonts w:ascii="Arial" w:hAnsi="Arial" w:cs="Arial"/>
          <w:sz w:val="20"/>
          <w:szCs w:val="20"/>
        </w:rPr>
        <w:t>cyst</w:t>
      </w:r>
      <w:r w:rsidR="00322249">
        <w:rPr>
          <w:rFonts w:ascii="Arial" w:hAnsi="Arial" w:cs="Arial"/>
          <w:sz w:val="20"/>
          <w:szCs w:val="20"/>
        </w:rPr>
        <w:t>ine</w:t>
      </w:r>
      <w:r w:rsidR="00454263">
        <w:rPr>
          <w:rFonts w:ascii="Arial" w:hAnsi="Arial" w:cs="Arial"/>
          <w:sz w:val="20"/>
          <w:szCs w:val="20"/>
        </w:rPr>
        <w:t xml:space="preserve">-depleting agents were reviewed </w:t>
      </w:r>
      <w:r>
        <w:rPr>
          <w:rFonts w:ascii="Arial" w:hAnsi="Arial" w:cs="Arial"/>
          <w:sz w:val="20"/>
          <w:szCs w:val="20"/>
        </w:rPr>
        <w:t xml:space="preserve">at the </w:t>
      </w:r>
      <w:r w:rsidR="00454263">
        <w:rPr>
          <w:rFonts w:ascii="Arial" w:hAnsi="Arial" w:cs="Arial"/>
          <w:sz w:val="20"/>
          <w:szCs w:val="20"/>
        </w:rPr>
        <w:t>August 8, 2018</w:t>
      </w:r>
      <w:r>
        <w:rPr>
          <w:rFonts w:ascii="Arial" w:hAnsi="Arial" w:cs="Arial"/>
          <w:sz w:val="20"/>
          <w:szCs w:val="20"/>
        </w:rPr>
        <w:t xml:space="preserve"> PDL meeting</w:t>
      </w:r>
      <w:r w:rsidR="00454263">
        <w:rPr>
          <w:rFonts w:ascii="Arial" w:hAnsi="Arial" w:cs="Arial"/>
          <w:sz w:val="20"/>
          <w:szCs w:val="20"/>
        </w:rPr>
        <w:t xml:space="preserve">.  The Preferred status and Non-preferred status drugs were selected based on a review of comparative effectiveness as well as cost-effectiveness for the state Medicaid program and are listed below.  </w:t>
      </w:r>
      <w:r w:rsidR="008F5A80" w:rsidRPr="00DB2365">
        <w:rPr>
          <w:rFonts w:ascii="Arial" w:hAnsi="Arial" w:cs="Arial"/>
          <w:i/>
          <w:sz w:val="20"/>
          <w:szCs w:val="20"/>
        </w:rPr>
        <w:t>P</w:t>
      </w:r>
      <w:r w:rsidR="008D27A0" w:rsidRPr="00F02D94">
        <w:rPr>
          <w:rFonts w:ascii="Arial" w:hAnsi="Arial" w:cs="Arial"/>
          <w:i/>
          <w:sz w:val="20"/>
          <w:szCs w:val="20"/>
        </w:rPr>
        <w:t xml:space="preserve">rior </w:t>
      </w:r>
      <w:r w:rsidR="008F5A80" w:rsidRPr="00F02D94">
        <w:rPr>
          <w:rFonts w:ascii="Arial" w:hAnsi="Arial" w:cs="Arial"/>
          <w:i/>
          <w:sz w:val="20"/>
          <w:szCs w:val="20"/>
        </w:rPr>
        <w:t>A</w:t>
      </w:r>
      <w:r w:rsidR="008D27A0" w:rsidRPr="00F02D94">
        <w:rPr>
          <w:rFonts w:ascii="Arial" w:hAnsi="Arial" w:cs="Arial"/>
          <w:i/>
          <w:sz w:val="20"/>
          <w:szCs w:val="20"/>
        </w:rPr>
        <w:t>uthorization criteria</w:t>
      </w:r>
      <w:r w:rsidR="008D27A0" w:rsidRPr="002D6754">
        <w:rPr>
          <w:rFonts w:ascii="Arial" w:hAnsi="Arial" w:cs="Arial"/>
          <w:sz w:val="20"/>
          <w:szCs w:val="20"/>
        </w:rPr>
        <w:t xml:space="preserve"> and </w:t>
      </w:r>
      <w:r w:rsidR="00F9441B">
        <w:rPr>
          <w:rFonts w:ascii="Arial" w:hAnsi="Arial" w:cs="Arial"/>
          <w:sz w:val="20"/>
          <w:szCs w:val="20"/>
        </w:rPr>
        <w:t>quantity limits</w:t>
      </w:r>
      <w:r w:rsidR="008D27A0" w:rsidRPr="002D6754">
        <w:rPr>
          <w:rFonts w:ascii="Arial" w:hAnsi="Arial" w:cs="Arial"/>
          <w:sz w:val="20"/>
          <w:szCs w:val="20"/>
        </w:rPr>
        <w:t xml:space="preserve"> </w:t>
      </w:r>
      <w:r w:rsidR="008F5A80" w:rsidRPr="008F5A80">
        <w:rPr>
          <w:rFonts w:ascii="Arial" w:hAnsi="Arial" w:cs="Arial"/>
          <w:b/>
          <w:sz w:val="20"/>
          <w:szCs w:val="20"/>
        </w:rPr>
        <w:t xml:space="preserve">will </w:t>
      </w:r>
      <w:r w:rsidR="008D27A0" w:rsidRPr="008F5A80">
        <w:rPr>
          <w:rFonts w:ascii="Arial" w:hAnsi="Arial" w:cs="Arial"/>
          <w:b/>
          <w:sz w:val="20"/>
          <w:szCs w:val="20"/>
        </w:rPr>
        <w:t>remain</w:t>
      </w:r>
      <w:r w:rsidR="008D27A0" w:rsidRPr="002D6754">
        <w:rPr>
          <w:rFonts w:ascii="Arial" w:hAnsi="Arial" w:cs="Arial"/>
          <w:sz w:val="20"/>
          <w:szCs w:val="20"/>
        </w:rPr>
        <w:t xml:space="preserve"> in place for </w:t>
      </w:r>
      <w:r w:rsidR="00F60869" w:rsidRPr="00466777">
        <w:rPr>
          <w:rFonts w:ascii="Arial" w:hAnsi="Arial" w:cs="Arial"/>
          <w:sz w:val="20"/>
          <w:szCs w:val="20"/>
          <w:u w:val="single"/>
        </w:rPr>
        <w:t>P</w:t>
      </w:r>
      <w:r w:rsidR="008D27A0" w:rsidRPr="00466777">
        <w:rPr>
          <w:rFonts w:ascii="Arial" w:hAnsi="Arial" w:cs="Arial"/>
          <w:sz w:val="20"/>
          <w:szCs w:val="20"/>
          <w:u w:val="single"/>
        </w:rPr>
        <w:t>referred</w:t>
      </w:r>
      <w:r w:rsidR="002D6754" w:rsidRPr="00466777">
        <w:rPr>
          <w:rFonts w:ascii="Arial" w:hAnsi="Arial" w:cs="Arial"/>
          <w:sz w:val="20"/>
          <w:szCs w:val="20"/>
          <w:u w:val="single"/>
        </w:rPr>
        <w:t>-status</w:t>
      </w:r>
      <w:r w:rsidR="002D6754" w:rsidRPr="002D6754">
        <w:rPr>
          <w:rFonts w:ascii="Arial" w:hAnsi="Arial" w:cs="Arial"/>
          <w:sz w:val="20"/>
          <w:szCs w:val="20"/>
        </w:rPr>
        <w:t xml:space="preserve"> </w:t>
      </w:r>
      <w:r w:rsidR="008D27A0" w:rsidRPr="002D6754">
        <w:rPr>
          <w:rFonts w:ascii="Arial" w:hAnsi="Arial" w:cs="Arial"/>
          <w:sz w:val="20"/>
          <w:szCs w:val="20"/>
        </w:rPr>
        <w:t>drugs</w:t>
      </w:r>
      <w:r w:rsidR="008F5A80">
        <w:rPr>
          <w:rFonts w:ascii="Arial" w:hAnsi="Arial" w:cs="Arial"/>
          <w:sz w:val="20"/>
          <w:szCs w:val="20"/>
        </w:rPr>
        <w:t xml:space="preserve"> </w:t>
      </w:r>
      <w:r w:rsidR="00F02D94">
        <w:rPr>
          <w:rFonts w:ascii="Arial" w:hAnsi="Arial" w:cs="Arial"/>
          <w:sz w:val="20"/>
          <w:szCs w:val="20"/>
        </w:rPr>
        <w:t xml:space="preserve">as </w:t>
      </w:r>
      <w:r w:rsidR="008F5A80">
        <w:rPr>
          <w:rFonts w:ascii="Arial" w:hAnsi="Arial" w:cs="Arial"/>
          <w:sz w:val="20"/>
          <w:szCs w:val="20"/>
        </w:rPr>
        <w:t>noted</w:t>
      </w:r>
      <w:r w:rsidR="00F02D94">
        <w:rPr>
          <w:rFonts w:ascii="Arial" w:hAnsi="Arial" w:cs="Arial"/>
          <w:sz w:val="20"/>
          <w:szCs w:val="20"/>
        </w:rPr>
        <w:t xml:space="preserve"> below</w:t>
      </w:r>
      <w:r w:rsidR="008D27A0" w:rsidRPr="002D6754">
        <w:rPr>
          <w:rFonts w:ascii="Arial" w:hAnsi="Arial" w:cs="Arial"/>
          <w:sz w:val="20"/>
          <w:szCs w:val="20"/>
        </w:rPr>
        <w:t xml:space="preserve">.  </w:t>
      </w:r>
    </w:p>
    <w:p w14:paraId="72638E9E" w14:textId="77777777" w:rsidR="00322249" w:rsidRDefault="00322249" w:rsidP="00A861E5">
      <w:pPr>
        <w:pStyle w:val="ListParagraph"/>
        <w:autoSpaceDE w:val="0"/>
        <w:autoSpaceDN w:val="0"/>
        <w:adjustRightInd w:val="0"/>
        <w:ind w:left="0"/>
        <w:rPr>
          <w:rFonts w:ascii="Arial" w:hAnsi="Arial" w:cs="Arial"/>
          <w:b/>
          <w:sz w:val="20"/>
          <w:szCs w:val="20"/>
        </w:rPr>
      </w:pPr>
    </w:p>
    <w:p w14:paraId="166404EE" w14:textId="42BEF0BB" w:rsidR="000A3C30" w:rsidRPr="00454263" w:rsidRDefault="00836853" w:rsidP="00A861E5">
      <w:pPr>
        <w:pStyle w:val="ListParagraph"/>
        <w:autoSpaceDE w:val="0"/>
        <w:autoSpaceDN w:val="0"/>
        <w:adjustRightInd w:val="0"/>
        <w:ind w:left="0"/>
        <w:rPr>
          <w:rFonts w:ascii="Arial" w:hAnsi="Arial" w:cs="Arial"/>
          <w:b/>
          <w:sz w:val="20"/>
          <w:szCs w:val="20"/>
        </w:rPr>
      </w:pPr>
      <w:r>
        <w:rPr>
          <w:rFonts w:ascii="Arial" w:hAnsi="Arial" w:cs="Arial"/>
          <w:b/>
          <w:sz w:val="20"/>
          <w:szCs w:val="20"/>
        </w:rPr>
        <w:t>OPIOID USE DISORDER (OUD)</w:t>
      </w:r>
      <w:r w:rsidR="00CC136F" w:rsidRPr="00454263">
        <w:rPr>
          <w:rFonts w:ascii="Arial" w:hAnsi="Arial" w:cs="Arial"/>
          <w:b/>
          <w:sz w:val="20"/>
          <w:szCs w:val="20"/>
        </w:rPr>
        <w:t xml:space="preserve"> TREATMENTS:</w:t>
      </w:r>
    </w:p>
    <w:p w14:paraId="029B3F28" w14:textId="18D29B3B" w:rsidR="00454263" w:rsidRPr="00454263" w:rsidRDefault="00454263" w:rsidP="00454263">
      <w:pPr>
        <w:pStyle w:val="ListParagraph"/>
        <w:autoSpaceDE w:val="0"/>
        <w:autoSpaceDN w:val="0"/>
        <w:adjustRightInd w:val="0"/>
        <w:ind w:left="0"/>
        <w:rPr>
          <w:rFonts w:ascii="Arial" w:hAnsi="Arial" w:cs="Arial"/>
          <w:b/>
          <w:bCs/>
          <w:sz w:val="20"/>
          <w:szCs w:val="20"/>
          <w:u w:val="single"/>
        </w:rPr>
      </w:pPr>
      <w:r w:rsidRPr="00454263">
        <w:rPr>
          <w:rFonts w:ascii="Arial" w:hAnsi="Arial" w:cs="Arial"/>
          <w:b/>
          <w:bCs/>
          <w:sz w:val="20"/>
          <w:szCs w:val="20"/>
          <w:u w:val="single"/>
        </w:rPr>
        <w:t>Medicaid Pharmacy Program billing:</w:t>
      </w:r>
    </w:p>
    <w:p w14:paraId="4EFB2FCE" w14:textId="77777777" w:rsidR="00454263" w:rsidRPr="00CC136F" w:rsidRDefault="00454263" w:rsidP="00454263">
      <w:pPr>
        <w:pStyle w:val="ListParagraph"/>
        <w:autoSpaceDE w:val="0"/>
        <w:autoSpaceDN w:val="0"/>
        <w:adjustRightInd w:val="0"/>
        <w:ind w:left="0"/>
        <w:rPr>
          <w:rFonts w:ascii="Arial" w:hAnsi="Arial" w:cs="Arial"/>
          <w:b/>
          <w:sz w:val="20"/>
          <w:szCs w:val="20"/>
        </w:rPr>
      </w:pPr>
      <w:r w:rsidRPr="00CC136F">
        <w:rPr>
          <w:rFonts w:ascii="Arial" w:hAnsi="Arial" w:cs="Arial"/>
          <w:b/>
          <w:bCs/>
          <w:sz w:val="20"/>
          <w:szCs w:val="20"/>
        </w:rPr>
        <w:t>Preferred agents with criteria</w:t>
      </w:r>
      <w:r w:rsidRPr="00CC136F">
        <w:rPr>
          <w:rFonts w:ascii="Arial" w:hAnsi="Arial" w:cs="Arial"/>
          <w:b/>
          <w:sz w:val="20"/>
          <w:szCs w:val="20"/>
        </w:rPr>
        <w:tab/>
      </w:r>
      <w:r w:rsidRPr="00CC136F">
        <w:rPr>
          <w:rFonts w:ascii="Arial" w:hAnsi="Arial" w:cs="Arial"/>
          <w:b/>
          <w:sz w:val="20"/>
          <w:szCs w:val="20"/>
        </w:rPr>
        <w:tab/>
      </w:r>
    </w:p>
    <w:p w14:paraId="1565DCE9" w14:textId="77777777" w:rsidR="004C1C7E" w:rsidRPr="00454263" w:rsidRDefault="000643D7" w:rsidP="00454263">
      <w:pPr>
        <w:pStyle w:val="ListParagraph"/>
        <w:numPr>
          <w:ilvl w:val="0"/>
          <w:numId w:val="33"/>
        </w:numPr>
        <w:tabs>
          <w:tab w:val="num" w:pos="0"/>
        </w:tabs>
        <w:autoSpaceDE w:val="0"/>
        <w:autoSpaceDN w:val="0"/>
        <w:adjustRightInd w:val="0"/>
        <w:rPr>
          <w:rFonts w:ascii="Arial" w:hAnsi="Arial" w:cs="Arial"/>
          <w:sz w:val="20"/>
          <w:szCs w:val="20"/>
        </w:rPr>
      </w:pPr>
      <w:r w:rsidRPr="00454263">
        <w:rPr>
          <w:rFonts w:ascii="Arial" w:hAnsi="Arial" w:cs="Arial"/>
          <w:sz w:val="20"/>
          <w:szCs w:val="20"/>
        </w:rPr>
        <w:t>buprenorphine sublingual tablets</w:t>
      </w:r>
    </w:p>
    <w:p w14:paraId="7FD89FC5" w14:textId="42B0BE1A" w:rsidR="004C1C7E" w:rsidRPr="00454263" w:rsidRDefault="00454263" w:rsidP="00454263">
      <w:pPr>
        <w:pStyle w:val="ListParagraph"/>
        <w:numPr>
          <w:ilvl w:val="0"/>
          <w:numId w:val="33"/>
        </w:numPr>
        <w:tabs>
          <w:tab w:val="num" w:pos="0"/>
        </w:tabs>
        <w:autoSpaceDE w:val="0"/>
        <w:autoSpaceDN w:val="0"/>
        <w:adjustRightInd w:val="0"/>
        <w:rPr>
          <w:rFonts w:ascii="Arial" w:hAnsi="Arial" w:cs="Arial"/>
          <w:sz w:val="20"/>
          <w:szCs w:val="20"/>
        </w:rPr>
      </w:pPr>
      <w:r w:rsidRPr="00454263">
        <w:rPr>
          <w:rFonts w:ascii="Arial" w:hAnsi="Arial" w:cs="Arial"/>
          <w:sz w:val="20"/>
          <w:szCs w:val="20"/>
        </w:rPr>
        <w:t>Suboxone® Film (</w:t>
      </w:r>
      <w:r w:rsidR="000643D7" w:rsidRPr="00454263">
        <w:rPr>
          <w:rFonts w:ascii="Arial" w:hAnsi="Arial" w:cs="Arial"/>
          <w:sz w:val="20"/>
          <w:szCs w:val="20"/>
        </w:rPr>
        <w:t>bupreno</w:t>
      </w:r>
      <w:r w:rsidRPr="00454263">
        <w:rPr>
          <w:rFonts w:ascii="Arial" w:hAnsi="Arial" w:cs="Arial"/>
          <w:sz w:val="20"/>
          <w:szCs w:val="20"/>
        </w:rPr>
        <w:t>rphine/naloxone sublingual film</w:t>
      </w:r>
      <w:r w:rsidR="000643D7" w:rsidRPr="00454263">
        <w:rPr>
          <w:rFonts w:ascii="Arial" w:hAnsi="Arial" w:cs="Arial"/>
          <w:sz w:val="20"/>
          <w:szCs w:val="20"/>
        </w:rPr>
        <w:t>)</w:t>
      </w:r>
    </w:p>
    <w:p w14:paraId="3B294280" w14:textId="77777777" w:rsidR="00454263" w:rsidRPr="00454263" w:rsidRDefault="00454263" w:rsidP="00454263">
      <w:pPr>
        <w:pStyle w:val="ListParagraph"/>
        <w:autoSpaceDE w:val="0"/>
        <w:autoSpaceDN w:val="0"/>
        <w:adjustRightInd w:val="0"/>
        <w:ind w:left="0"/>
        <w:rPr>
          <w:rFonts w:ascii="Arial" w:hAnsi="Arial" w:cs="Arial"/>
          <w:b/>
          <w:bCs/>
          <w:sz w:val="20"/>
          <w:szCs w:val="20"/>
          <w:u w:val="single"/>
        </w:rPr>
      </w:pPr>
    </w:p>
    <w:p w14:paraId="3476538F" w14:textId="46393459" w:rsidR="00454263" w:rsidRPr="00CC136F" w:rsidRDefault="00454263" w:rsidP="00454263">
      <w:pPr>
        <w:pStyle w:val="ListParagraph"/>
        <w:autoSpaceDE w:val="0"/>
        <w:autoSpaceDN w:val="0"/>
        <w:adjustRightInd w:val="0"/>
        <w:ind w:left="0"/>
        <w:rPr>
          <w:rFonts w:ascii="Arial" w:hAnsi="Arial" w:cs="Arial"/>
          <w:b/>
          <w:sz w:val="20"/>
          <w:szCs w:val="20"/>
        </w:rPr>
      </w:pPr>
      <w:r w:rsidRPr="00CC136F">
        <w:rPr>
          <w:rFonts w:ascii="Arial" w:hAnsi="Arial" w:cs="Arial"/>
          <w:b/>
          <w:bCs/>
          <w:sz w:val="20"/>
          <w:szCs w:val="20"/>
        </w:rPr>
        <w:t>Non</w:t>
      </w:r>
      <w:r w:rsidR="00322249">
        <w:rPr>
          <w:rFonts w:ascii="Arial" w:hAnsi="Arial" w:cs="Arial"/>
          <w:b/>
          <w:bCs/>
          <w:sz w:val="20"/>
          <w:szCs w:val="20"/>
        </w:rPr>
        <w:t>-</w:t>
      </w:r>
      <w:r w:rsidRPr="00CC136F">
        <w:rPr>
          <w:rFonts w:ascii="Arial" w:hAnsi="Arial" w:cs="Arial"/>
          <w:b/>
          <w:bCs/>
          <w:sz w:val="20"/>
          <w:szCs w:val="20"/>
        </w:rPr>
        <w:t>preferred agents</w:t>
      </w:r>
    </w:p>
    <w:p w14:paraId="3A706CB1" w14:textId="77777777" w:rsidR="004C1C7E" w:rsidRPr="00454263" w:rsidRDefault="000643D7" w:rsidP="00454263">
      <w:pPr>
        <w:pStyle w:val="ListParagraph"/>
        <w:numPr>
          <w:ilvl w:val="0"/>
          <w:numId w:val="33"/>
        </w:numPr>
        <w:tabs>
          <w:tab w:val="num" w:pos="0"/>
        </w:tabs>
        <w:autoSpaceDE w:val="0"/>
        <w:autoSpaceDN w:val="0"/>
        <w:adjustRightInd w:val="0"/>
        <w:rPr>
          <w:rFonts w:ascii="Arial" w:hAnsi="Arial" w:cs="Arial"/>
          <w:sz w:val="20"/>
          <w:szCs w:val="20"/>
        </w:rPr>
      </w:pPr>
      <w:r w:rsidRPr="00454263">
        <w:rPr>
          <w:rFonts w:ascii="Arial" w:hAnsi="Arial" w:cs="Arial"/>
          <w:sz w:val="20"/>
          <w:szCs w:val="20"/>
        </w:rPr>
        <w:t>buprenorphine/naloxone buccal film (Bunavail®)</w:t>
      </w:r>
    </w:p>
    <w:p w14:paraId="060690AE" w14:textId="66A04845" w:rsidR="004C1C7E" w:rsidRDefault="000643D7" w:rsidP="00454263">
      <w:pPr>
        <w:pStyle w:val="ListParagraph"/>
        <w:numPr>
          <w:ilvl w:val="0"/>
          <w:numId w:val="33"/>
        </w:numPr>
        <w:tabs>
          <w:tab w:val="num" w:pos="0"/>
        </w:tabs>
        <w:autoSpaceDE w:val="0"/>
        <w:autoSpaceDN w:val="0"/>
        <w:adjustRightInd w:val="0"/>
        <w:rPr>
          <w:rFonts w:ascii="Arial" w:hAnsi="Arial" w:cs="Arial"/>
          <w:sz w:val="20"/>
          <w:szCs w:val="20"/>
        </w:rPr>
      </w:pPr>
      <w:r w:rsidRPr="00454263">
        <w:rPr>
          <w:rFonts w:ascii="Arial" w:hAnsi="Arial" w:cs="Arial"/>
          <w:sz w:val="20"/>
          <w:szCs w:val="20"/>
        </w:rPr>
        <w:t xml:space="preserve">buprenorphine/naloxone sublingual </w:t>
      </w:r>
      <w:r w:rsidR="00A74407">
        <w:rPr>
          <w:rFonts w:ascii="Arial" w:hAnsi="Arial" w:cs="Arial"/>
          <w:sz w:val="20"/>
          <w:szCs w:val="20"/>
        </w:rPr>
        <w:t xml:space="preserve">(SL) </w:t>
      </w:r>
      <w:r w:rsidRPr="00454263">
        <w:rPr>
          <w:rFonts w:ascii="Arial" w:hAnsi="Arial" w:cs="Arial"/>
          <w:sz w:val="20"/>
          <w:szCs w:val="20"/>
        </w:rPr>
        <w:t>tablets (Zubsolv®)</w:t>
      </w:r>
    </w:p>
    <w:p w14:paraId="305BF513" w14:textId="52D5941F" w:rsidR="00A74407" w:rsidRPr="00454263" w:rsidRDefault="00A74407" w:rsidP="00454263">
      <w:pPr>
        <w:pStyle w:val="ListParagraph"/>
        <w:numPr>
          <w:ilvl w:val="0"/>
          <w:numId w:val="33"/>
        </w:numPr>
        <w:tabs>
          <w:tab w:val="num" w:pos="0"/>
        </w:tabs>
        <w:autoSpaceDE w:val="0"/>
        <w:autoSpaceDN w:val="0"/>
        <w:adjustRightInd w:val="0"/>
        <w:rPr>
          <w:rFonts w:ascii="Arial" w:hAnsi="Arial" w:cs="Arial"/>
          <w:sz w:val="20"/>
          <w:szCs w:val="20"/>
        </w:rPr>
      </w:pPr>
      <w:r>
        <w:rPr>
          <w:rFonts w:ascii="Arial" w:hAnsi="Arial" w:cs="Arial"/>
          <w:sz w:val="20"/>
          <w:szCs w:val="20"/>
        </w:rPr>
        <w:t>buprenorphine/naloxone SL tablets (generic)</w:t>
      </w:r>
    </w:p>
    <w:p w14:paraId="38E8E950" w14:textId="77777777" w:rsidR="00454263" w:rsidRPr="00454263" w:rsidRDefault="00454263" w:rsidP="00454263">
      <w:pPr>
        <w:pStyle w:val="ListParagraph"/>
        <w:autoSpaceDE w:val="0"/>
        <w:autoSpaceDN w:val="0"/>
        <w:adjustRightInd w:val="0"/>
        <w:ind w:left="0"/>
        <w:rPr>
          <w:rFonts w:ascii="Arial" w:hAnsi="Arial" w:cs="Arial"/>
          <w:b/>
          <w:bCs/>
          <w:sz w:val="20"/>
          <w:szCs w:val="20"/>
          <w:u w:val="single"/>
        </w:rPr>
      </w:pPr>
    </w:p>
    <w:p w14:paraId="6A789A03" w14:textId="77777777" w:rsidR="00454263" w:rsidRDefault="00454263" w:rsidP="00454263">
      <w:pPr>
        <w:pStyle w:val="ListParagraph"/>
        <w:autoSpaceDE w:val="0"/>
        <w:autoSpaceDN w:val="0"/>
        <w:adjustRightInd w:val="0"/>
        <w:ind w:left="0"/>
        <w:rPr>
          <w:rFonts w:ascii="Arial" w:hAnsi="Arial" w:cs="Arial"/>
          <w:b/>
          <w:bCs/>
          <w:sz w:val="20"/>
          <w:szCs w:val="20"/>
          <w:u w:val="single"/>
        </w:rPr>
      </w:pPr>
      <w:r w:rsidRPr="00454263">
        <w:rPr>
          <w:rFonts w:ascii="Arial" w:hAnsi="Arial" w:cs="Arial"/>
          <w:b/>
          <w:bCs/>
          <w:sz w:val="20"/>
          <w:szCs w:val="20"/>
          <w:u w:val="single"/>
        </w:rPr>
        <w:t>Medicaid Physician’s Program billing:</w:t>
      </w:r>
    </w:p>
    <w:p w14:paraId="075A7949" w14:textId="0C77E16D" w:rsidR="004C1C7E" w:rsidRPr="00454263" w:rsidRDefault="000643D7" w:rsidP="00454263">
      <w:pPr>
        <w:pStyle w:val="ListParagraph"/>
        <w:numPr>
          <w:ilvl w:val="0"/>
          <w:numId w:val="33"/>
        </w:numPr>
        <w:autoSpaceDE w:val="0"/>
        <w:autoSpaceDN w:val="0"/>
        <w:adjustRightInd w:val="0"/>
        <w:rPr>
          <w:rFonts w:ascii="Arial" w:hAnsi="Arial" w:cs="Arial"/>
          <w:b/>
          <w:sz w:val="20"/>
          <w:szCs w:val="20"/>
        </w:rPr>
      </w:pPr>
      <w:r w:rsidRPr="00454263">
        <w:rPr>
          <w:rFonts w:ascii="Arial" w:hAnsi="Arial" w:cs="Arial"/>
          <w:sz w:val="20"/>
          <w:szCs w:val="20"/>
        </w:rPr>
        <w:t>Vivitrol</w:t>
      </w:r>
      <w:r w:rsidR="00454263" w:rsidRPr="00454263">
        <w:rPr>
          <w:rFonts w:ascii="Arial" w:hAnsi="Arial" w:cs="Arial"/>
          <w:sz w:val="20"/>
          <w:szCs w:val="20"/>
        </w:rPr>
        <w:t xml:space="preserve"> IM (naltrexone for extended-release injectable suspension</w:t>
      </w:r>
      <w:r w:rsidR="00454263">
        <w:rPr>
          <w:rFonts w:ascii="Arial" w:hAnsi="Arial" w:cs="Arial"/>
          <w:sz w:val="20"/>
          <w:szCs w:val="20"/>
        </w:rPr>
        <w:t>)</w:t>
      </w:r>
    </w:p>
    <w:p w14:paraId="6C42511F" w14:textId="1535B137" w:rsidR="00454263" w:rsidRPr="00454263" w:rsidRDefault="00454263" w:rsidP="00454263">
      <w:pPr>
        <w:pStyle w:val="ListParagraph"/>
        <w:numPr>
          <w:ilvl w:val="0"/>
          <w:numId w:val="33"/>
        </w:numPr>
        <w:autoSpaceDE w:val="0"/>
        <w:autoSpaceDN w:val="0"/>
        <w:adjustRightInd w:val="0"/>
        <w:rPr>
          <w:rFonts w:ascii="Arial" w:hAnsi="Arial" w:cs="Arial"/>
          <w:sz w:val="20"/>
          <w:szCs w:val="20"/>
        </w:rPr>
      </w:pPr>
      <w:r w:rsidRPr="00454263">
        <w:rPr>
          <w:rFonts w:ascii="Arial" w:hAnsi="Arial" w:cs="Arial"/>
          <w:sz w:val="20"/>
          <w:szCs w:val="20"/>
        </w:rPr>
        <w:t>Sublocade</w:t>
      </w:r>
      <w:r>
        <w:rPr>
          <w:rFonts w:ascii="Arial" w:hAnsi="Arial" w:cs="Arial"/>
          <w:sz w:val="20"/>
          <w:szCs w:val="20"/>
        </w:rPr>
        <w:t xml:space="preserve"> SQ Injection (</w:t>
      </w:r>
      <w:r w:rsidRPr="00454263">
        <w:rPr>
          <w:rFonts w:ascii="Arial" w:hAnsi="Arial" w:cs="Arial"/>
          <w:sz w:val="20"/>
          <w:szCs w:val="20"/>
        </w:rPr>
        <w:t>buprenorphine extended-release</w:t>
      </w:r>
      <w:r>
        <w:rPr>
          <w:rFonts w:ascii="Arial" w:hAnsi="Arial" w:cs="Arial"/>
          <w:sz w:val="20"/>
          <w:szCs w:val="20"/>
        </w:rPr>
        <w:t>)</w:t>
      </w:r>
    </w:p>
    <w:p w14:paraId="34EB8CA2" w14:textId="468685B7" w:rsidR="004C1C7E" w:rsidRPr="00454263" w:rsidRDefault="000643D7" w:rsidP="00CC136F">
      <w:pPr>
        <w:pStyle w:val="ListParagraph"/>
        <w:numPr>
          <w:ilvl w:val="0"/>
          <w:numId w:val="33"/>
        </w:numPr>
        <w:autoSpaceDE w:val="0"/>
        <w:autoSpaceDN w:val="0"/>
        <w:adjustRightInd w:val="0"/>
        <w:rPr>
          <w:rFonts w:ascii="Arial" w:hAnsi="Arial" w:cs="Arial"/>
          <w:sz w:val="20"/>
          <w:szCs w:val="20"/>
        </w:rPr>
      </w:pPr>
      <w:r w:rsidRPr="00454263">
        <w:rPr>
          <w:rFonts w:ascii="Arial" w:hAnsi="Arial" w:cs="Arial"/>
          <w:sz w:val="20"/>
          <w:szCs w:val="20"/>
        </w:rPr>
        <w:t>Probuphine</w:t>
      </w:r>
      <w:r w:rsidR="00454263">
        <w:rPr>
          <w:rFonts w:ascii="Arial" w:hAnsi="Arial" w:cs="Arial"/>
          <w:sz w:val="20"/>
          <w:szCs w:val="20"/>
        </w:rPr>
        <w:t xml:space="preserve"> (</w:t>
      </w:r>
      <w:r w:rsidR="00CC136F" w:rsidRPr="00CC136F">
        <w:rPr>
          <w:rFonts w:ascii="Arial" w:hAnsi="Arial" w:cs="Arial"/>
          <w:sz w:val="20"/>
          <w:szCs w:val="20"/>
        </w:rPr>
        <w:t>buprenorphine implant for subdermal administration</w:t>
      </w:r>
      <w:r w:rsidR="00454263">
        <w:rPr>
          <w:rFonts w:ascii="Arial" w:hAnsi="Arial" w:cs="Arial"/>
          <w:sz w:val="20"/>
          <w:szCs w:val="20"/>
        </w:rPr>
        <w:t>)</w:t>
      </w:r>
    </w:p>
    <w:p w14:paraId="62767FE3" w14:textId="77777777" w:rsidR="00454263" w:rsidRDefault="00454263" w:rsidP="00A861E5">
      <w:pPr>
        <w:pStyle w:val="ListParagraph"/>
        <w:autoSpaceDE w:val="0"/>
        <w:autoSpaceDN w:val="0"/>
        <w:adjustRightInd w:val="0"/>
        <w:ind w:left="0"/>
        <w:rPr>
          <w:rFonts w:ascii="Arial" w:hAnsi="Arial" w:cs="Arial"/>
          <w:b/>
          <w:sz w:val="20"/>
          <w:szCs w:val="20"/>
          <w:highlight w:val="yellow"/>
        </w:rPr>
      </w:pPr>
    </w:p>
    <w:p w14:paraId="36422CAC" w14:textId="14AC483C" w:rsidR="00CC136F" w:rsidRPr="00A74407" w:rsidRDefault="00A74407" w:rsidP="00CC136F">
      <w:pPr>
        <w:pStyle w:val="ListParagraph"/>
        <w:autoSpaceDE w:val="0"/>
        <w:autoSpaceDN w:val="0"/>
        <w:adjustRightInd w:val="0"/>
        <w:ind w:left="0"/>
        <w:rPr>
          <w:rFonts w:ascii="Arial" w:hAnsi="Arial" w:cs="Arial"/>
          <w:b/>
          <w:sz w:val="20"/>
          <w:szCs w:val="20"/>
        </w:rPr>
      </w:pPr>
      <w:r>
        <w:rPr>
          <w:rFonts w:ascii="Arial" w:hAnsi="Arial" w:cs="Arial"/>
          <w:b/>
          <w:sz w:val="20"/>
          <w:szCs w:val="20"/>
        </w:rPr>
        <w:t xml:space="preserve">CYSTINE-DEPLETING AGENTS: </w:t>
      </w:r>
      <w:r w:rsidR="00CC136F" w:rsidRPr="00CC136F">
        <w:rPr>
          <w:rFonts w:ascii="Arial" w:hAnsi="Arial" w:cs="Arial"/>
          <w:b/>
          <w:sz w:val="20"/>
          <w:szCs w:val="20"/>
        </w:rPr>
        <w:br/>
      </w:r>
      <w:r w:rsidR="00CC136F" w:rsidRPr="00A74407">
        <w:rPr>
          <w:rFonts w:ascii="Arial" w:hAnsi="Arial" w:cs="Arial"/>
          <w:b/>
          <w:sz w:val="20"/>
          <w:szCs w:val="20"/>
        </w:rPr>
        <w:t xml:space="preserve">Preferred </w:t>
      </w:r>
      <w:r w:rsidR="00CC136F" w:rsidRPr="00A74407">
        <w:rPr>
          <w:rFonts w:ascii="Arial" w:hAnsi="Arial" w:cs="Arial"/>
          <w:b/>
          <w:sz w:val="20"/>
          <w:szCs w:val="20"/>
        </w:rPr>
        <w:tab/>
      </w:r>
      <w:r w:rsidR="00CC136F" w:rsidRPr="00A74407">
        <w:rPr>
          <w:rFonts w:ascii="Arial" w:hAnsi="Arial" w:cs="Arial"/>
          <w:b/>
          <w:sz w:val="20"/>
          <w:szCs w:val="20"/>
        </w:rPr>
        <w:tab/>
      </w:r>
    </w:p>
    <w:p w14:paraId="23B88699" w14:textId="344A551F" w:rsidR="00CC136F" w:rsidRPr="00A74407" w:rsidRDefault="00AB2D4C" w:rsidP="00CC136F">
      <w:pPr>
        <w:pStyle w:val="ListParagraph"/>
        <w:numPr>
          <w:ilvl w:val="0"/>
          <w:numId w:val="33"/>
        </w:numPr>
        <w:tabs>
          <w:tab w:val="num" w:pos="0"/>
        </w:tabs>
        <w:autoSpaceDE w:val="0"/>
        <w:autoSpaceDN w:val="0"/>
        <w:adjustRightInd w:val="0"/>
        <w:rPr>
          <w:rFonts w:ascii="Arial" w:hAnsi="Arial" w:cs="Arial"/>
          <w:sz w:val="20"/>
          <w:szCs w:val="20"/>
        </w:rPr>
      </w:pPr>
      <w:r>
        <w:rPr>
          <w:rFonts w:ascii="Arial" w:hAnsi="Arial" w:cs="Arial"/>
          <w:sz w:val="20"/>
          <w:szCs w:val="20"/>
        </w:rPr>
        <w:t>p</w:t>
      </w:r>
      <w:r w:rsidR="00CC136F" w:rsidRPr="00A74407">
        <w:rPr>
          <w:rFonts w:ascii="Arial" w:hAnsi="Arial" w:cs="Arial"/>
          <w:sz w:val="20"/>
          <w:szCs w:val="20"/>
        </w:rPr>
        <w:t xml:space="preserve">otassium citrate ER Tablet </w:t>
      </w:r>
      <w:r w:rsidR="00A74407" w:rsidRPr="00A74407">
        <w:rPr>
          <w:rFonts w:ascii="Arial" w:hAnsi="Arial" w:cs="Arial"/>
          <w:sz w:val="20"/>
          <w:szCs w:val="20"/>
        </w:rPr>
        <w:t xml:space="preserve">5 </w:t>
      </w:r>
      <w:r w:rsidR="00C10402" w:rsidRPr="00A74407">
        <w:rPr>
          <w:rFonts w:ascii="Arial" w:hAnsi="Arial" w:cs="Arial"/>
          <w:sz w:val="20"/>
          <w:szCs w:val="20"/>
        </w:rPr>
        <w:t>mEq.</w:t>
      </w:r>
      <w:r w:rsidR="00C10402">
        <w:rPr>
          <w:rFonts w:ascii="Arial" w:hAnsi="Arial" w:cs="Arial"/>
          <w:sz w:val="20"/>
          <w:szCs w:val="20"/>
        </w:rPr>
        <w:t>,</w:t>
      </w:r>
      <w:r w:rsidR="00A74407" w:rsidRPr="00A74407">
        <w:rPr>
          <w:rFonts w:ascii="Arial" w:hAnsi="Arial" w:cs="Arial"/>
          <w:sz w:val="20"/>
          <w:szCs w:val="20"/>
        </w:rPr>
        <w:t xml:space="preserve"> 10 mEq., 15 mEq. </w:t>
      </w:r>
      <w:r w:rsidR="00CC136F" w:rsidRPr="00A74407">
        <w:rPr>
          <w:rFonts w:ascii="Arial" w:hAnsi="Arial" w:cs="Arial"/>
          <w:sz w:val="20"/>
          <w:szCs w:val="20"/>
        </w:rPr>
        <w:t>(e.g., UROCIT-K)</w:t>
      </w:r>
      <w:r w:rsidR="00CC136F" w:rsidRPr="00A74407">
        <w:rPr>
          <w:rFonts w:ascii="Arial" w:hAnsi="Arial" w:cs="Arial"/>
          <w:sz w:val="20"/>
          <w:szCs w:val="20"/>
        </w:rPr>
        <w:br/>
      </w:r>
    </w:p>
    <w:p w14:paraId="02599CC1" w14:textId="583F3F39" w:rsidR="00CC136F" w:rsidRPr="00A74407" w:rsidRDefault="00CC136F" w:rsidP="00CC136F">
      <w:pPr>
        <w:pStyle w:val="ListParagraph"/>
        <w:autoSpaceDE w:val="0"/>
        <w:autoSpaceDN w:val="0"/>
        <w:adjustRightInd w:val="0"/>
        <w:ind w:left="0"/>
        <w:rPr>
          <w:rFonts w:ascii="Arial" w:hAnsi="Arial" w:cs="Arial"/>
          <w:b/>
          <w:sz w:val="20"/>
          <w:szCs w:val="20"/>
        </w:rPr>
      </w:pPr>
      <w:r w:rsidRPr="00A74407">
        <w:rPr>
          <w:rFonts w:ascii="Arial" w:hAnsi="Arial" w:cs="Arial"/>
          <w:b/>
          <w:sz w:val="20"/>
          <w:szCs w:val="20"/>
        </w:rPr>
        <w:t>Preferred with Manual Review PA Criteria</w:t>
      </w:r>
    </w:p>
    <w:p w14:paraId="42DF467E" w14:textId="3E07B2E9" w:rsidR="00CC136F" w:rsidRPr="00A74407" w:rsidRDefault="00CC136F" w:rsidP="00CC136F">
      <w:pPr>
        <w:pStyle w:val="ListParagraph"/>
        <w:numPr>
          <w:ilvl w:val="0"/>
          <w:numId w:val="33"/>
        </w:numPr>
        <w:tabs>
          <w:tab w:val="num" w:pos="0"/>
        </w:tabs>
        <w:autoSpaceDE w:val="0"/>
        <w:autoSpaceDN w:val="0"/>
        <w:adjustRightInd w:val="0"/>
        <w:rPr>
          <w:rFonts w:ascii="Arial" w:hAnsi="Arial" w:cs="Arial"/>
          <w:sz w:val="20"/>
          <w:szCs w:val="20"/>
        </w:rPr>
      </w:pPr>
      <w:r w:rsidRPr="00A74407">
        <w:rPr>
          <w:rFonts w:ascii="Arial" w:hAnsi="Arial" w:cs="Arial"/>
          <w:sz w:val="20"/>
          <w:szCs w:val="20"/>
        </w:rPr>
        <w:t>Cuprimine (penicillamine</w:t>
      </w:r>
      <w:r w:rsidR="00101875">
        <w:rPr>
          <w:rFonts w:ascii="Arial" w:hAnsi="Arial" w:cs="Arial"/>
          <w:sz w:val="20"/>
          <w:szCs w:val="20"/>
        </w:rPr>
        <w:t>)</w:t>
      </w:r>
      <w:r w:rsidRPr="00A74407">
        <w:rPr>
          <w:rFonts w:ascii="Arial" w:hAnsi="Arial" w:cs="Arial"/>
          <w:sz w:val="20"/>
          <w:szCs w:val="20"/>
        </w:rPr>
        <w:t xml:space="preserve"> capsule</w:t>
      </w:r>
    </w:p>
    <w:p w14:paraId="0AA03A54" w14:textId="474CB3CD" w:rsidR="00CC136F" w:rsidRPr="00A74407" w:rsidRDefault="00CC136F" w:rsidP="00CC136F">
      <w:pPr>
        <w:pStyle w:val="ListParagraph"/>
        <w:numPr>
          <w:ilvl w:val="0"/>
          <w:numId w:val="33"/>
        </w:numPr>
        <w:tabs>
          <w:tab w:val="num" w:pos="0"/>
        </w:tabs>
        <w:autoSpaceDE w:val="0"/>
        <w:autoSpaceDN w:val="0"/>
        <w:adjustRightInd w:val="0"/>
        <w:rPr>
          <w:rFonts w:ascii="Arial" w:hAnsi="Arial" w:cs="Arial"/>
          <w:sz w:val="20"/>
          <w:szCs w:val="20"/>
        </w:rPr>
      </w:pPr>
      <w:r w:rsidRPr="00A74407">
        <w:rPr>
          <w:rFonts w:ascii="Arial" w:hAnsi="Arial" w:cs="Arial"/>
          <w:sz w:val="20"/>
          <w:szCs w:val="20"/>
        </w:rPr>
        <w:t>Depen (penicillamine) tablet</w:t>
      </w:r>
    </w:p>
    <w:p w14:paraId="31C48650" w14:textId="134764CC" w:rsidR="00CC136F" w:rsidRDefault="00CC136F" w:rsidP="00CC136F">
      <w:pPr>
        <w:pStyle w:val="ListParagraph"/>
        <w:numPr>
          <w:ilvl w:val="0"/>
          <w:numId w:val="33"/>
        </w:numPr>
        <w:tabs>
          <w:tab w:val="num" w:pos="0"/>
        </w:tabs>
        <w:autoSpaceDE w:val="0"/>
        <w:autoSpaceDN w:val="0"/>
        <w:adjustRightInd w:val="0"/>
        <w:rPr>
          <w:rFonts w:ascii="Arial" w:hAnsi="Arial" w:cs="Arial"/>
          <w:sz w:val="20"/>
          <w:szCs w:val="20"/>
        </w:rPr>
      </w:pPr>
      <w:r w:rsidRPr="00A74407">
        <w:rPr>
          <w:rFonts w:ascii="Arial" w:hAnsi="Arial" w:cs="Arial"/>
          <w:sz w:val="20"/>
          <w:szCs w:val="20"/>
        </w:rPr>
        <w:t>Thiola (tiopronin)</w:t>
      </w:r>
      <w:r w:rsidR="00C10402">
        <w:rPr>
          <w:rFonts w:ascii="Arial" w:hAnsi="Arial" w:cs="Arial"/>
          <w:sz w:val="20"/>
          <w:szCs w:val="20"/>
        </w:rPr>
        <w:t xml:space="preserve"> tablet</w:t>
      </w:r>
    </w:p>
    <w:p w14:paraId="1B9A0723" w14:textId="77777777" w:rsidR="00322249" w:rsidRDefault="00322249" w:rsidP="00322249">
      <w:pPr>
        <w:tabs>
          <w:tab w:val="num" w:pos="0"/>
        </w:tabs>
        <w:autoSpaceDE w:val="0"/>
        <w:autoSpaceDN w:val="0"/>
        <w:adjustRightInd w:val="0"/>
        <w:rPr>
          <w:rFonts w:ascii="Arial" w:hAnsi="Arial" w:cs="Arial"/>
          <w:sz w:val="20"/>
          <w:szCs w:val="20"/>
        </w:rPr>
      </w:pPr>
    </w:p>
    <w:p w14:paraId="745075DE" w14:textId="5B84A641" w:rsidR="00322249" w:rsidRPr="00322249" w:rsidRDefault="00322249" w:rsidP="00322249">
      <w:pPr>
        <w:tabs>
          <w:tab w:val="num" w:pos="0"/>
        </w:tabs>
        <w:autoSpaceDE w:val="0"/>
        <w:autoSpaceDN w:val="0"/>
        <w:adjustRightInd w:val="0"/>
        <w:rPr>
          <w:rFonts w:ascii="Arial" w:hAnsi="Arial" w:cs="Arial"/>
          <w:b/>
          <w:sz w:val="20"/>
          <w:szCs w:val="20"/>
        </w:rPr>
      </w:pPr>
      <w:r w:rsidRPr="00322249">
        <w:rPr>
          <w:rFonts w:ascii="Arial" w:hAnsi="Arial" w:cs="Arial"/>
          <w:b/>
          <w:sz w:val="20"/>
          <w:szCs w:val="20"/>
        </w:rPr>
        <w:t>Non-preferred Agents</w:t>
      </w:r>
    </w:p>
    <w:p w14:paraId="4DC6B7C4" w14:textId="0AEAF378" w:rsidR="00322249" w:rsidRPr="00322249" w:rsidRDefault="00322249" w:rsidP="00322249">
      <w:pPr>
        <w:tabs>
          <w:tab w:val="num" w:pos="0"/>
        </w:tabs>
        <w:autoSpaceDE w:val="0"/>
        <w:autoSpaceDN w:val="0"/>
        <w:adjustRightInd w:val="0"/>
        <w:rPr>
          <w:rFonts w:ascii="Arial" w:hAnsi="Arial" w:cs="Arial"/>
          <w:sz w:val="20"/>
          <w:szCs w:val="20"/>
        </w:rPr>
      </w:pPr>
      <w:r>
        <w:rPr>
          <w:rFonts w:ascii="Arial" w:hAnsi="Arial" w:cs="Arial"/>
          <w:sz w:val="20"/>
          <w:szCs w:val="20"/>
        </w:rPr>
        <w:t>None</w:t>
      </w:r>
    </w:p>
    <w:p w14:paraId="27D7D198" w14:textId="77777777" w:rsidR="00644343" w:rsidRDefault="00644343" w:rsidP="00644343">
      <w:pPr>
        <w:rPr>
          <w:rFonts w:ascii="Arial" w:hAnsi="Arial" w:cs="Arial"/>
          <w:sz w:val="20"/>
          <w:szCs w:val="20"/>
        </w:rPr>
      </w:pPr>
    </w:p>
    <w:p w14:paraId="1206C3D1" w14:textId="067BCF82" w:rsidR="00AA5EE7" w:rsidRPr="0048787F" w:rsidRDefault="00497D54" w:rsidP="003F7805">
      <w:pPr>
        <w:pStyle w:val="Heading2"/>
        <w:jc w:val="left"/>
        <w:rPr>
          <w:rFonts w:ascii="Arial" w:hAnsi="Arial" w:cs="Arial"/>
          <w:sz w:val="20"/>
          <w:szCs w:val="20"/>
        </w:rPr>
      </w:pPr>
      <w:bookmarkStart w:id="8" w:name="_Toc522607698"/>
      <w:r w:rsidRPr="0048787F">
        <w:rPr>
          <w:rFonts w:ascii="Arial" w:hAnsi="Arial" w:cs="Arial"/>
          <w:sz w:val="20"/>
          <w:szCs w:val="20"/>
        </w:rPr>
        <w:t>PRIOR AUTHORIZATION DRUG CRITERIA, NEW OR REVISED, FOR THE FOLLOWING DRUGS:</w:t>
      </w:r>
      <w:bookmarkEnd w:id="8"/>
      <w:r w:rsidRPr="0048787F">
        <w:rPr>
          <w:rFonts w:ascii="Arial" w:hAnsi="Arial" w:cs="Arial"/>
          <w:sz w:val="20"/>
          <w:szCs w:val="20"/>
        </w:rPr>
        <w:t xml:space="preserve"> </w:t>
      </w:r>
    </w:p>
    <w:p w14:paraId="16C108D0" w14:textId="77777777" w:rsidR="00497D54" w:rsidRDefault="00497D54" w:rsidP="008C00CE">
      <w:pPr>
        <w:tabs>
          <w:tab w:val="left" w:pos="1486"/>
        </w:tabs>
        <w:rPr>
          <w:rFonts w:ascii="Arial" w:hAnsi="Arial" w:cs="Arial"/>
          <w:b/>
          <w:sz w:val="20"/>
          <w:szCs w:val="20"/>
        </w:rPr>
      </w:pPr>
    </w:p>
    <w:p w14:paraId="60F56FE9" w14:textId="19E74EE7" w:rsidR="008C00CE" w:rsidRPr="00A519E2" w:rsidRDefault="008C00CE" w:rsidP="008C00CE">
      <w:pPr>
        <w:tabs>
          <w:tab w:val="left" w:pos="1486"/>
        </w:tabs>
        <w:rPr>
          <w:rFonts w:ascii="Arial" w:hAnsi="Arial" w:cs="Arial"/>
          <w:b/>
          <w:sz w:val="20"/>
          <w:szCs w:val="20"/>
          <w:u w:val="single"/>
        </w:rPr>
      </w:pPr>
      <w:r w:rsidRPr="00A519E2">
        <w:rPr>
          <w:rFonts w:ascii="Arial" w:hAnsi="Arial" w:cs="Arial"/>
          <w:b/>
          <w:sz w:val="20"/>
          <w:szCs w:val="20"/>
          <w:u w:val="single"/>
        </w:rPr>
        <w:t xml:space="preserve">EFFECTIVE </w:t>
      </w:r>
      <w:r w:rsidR="007036B6" w:rsidRPr="00A519E2">
        <w:rPr>
          <w:rFonts w:ascii="Arial" w:hAnsi="Arial" w:cs="Arial"/>
          <w:b/>
          <w:sz w:val="20"/>
          <w:szCs w:val="20"/>
          <w:u w:val="single"/>
        </w:rPr>
        <w:t>IMMEDIATELY</w:t>
      </w:r>
    </w:p>
    <w:p w14:paraId="32A2E484" w14:textId="19E50B0A" w:rsidR="00497D54" w:rsidRPr="0048787F" w:rsidRDefault="00497D54" w:rsidP="00915012">
      <w:pPr>
        <w:pStyle w:val="Heading3"/>
        <w:numPr>
          <w:ilvl w:val="0"/>
          <w:numId w:val="15"/>
        </w:numPr>
        <w:rPr>
          <w:u w:val="single"/>
        </w:rPr>
      </w:pPr>
      <w:bookmarkStart w:id="9" w:name="_Toc522607699"/>
      <w:bookmarkStart w:id="10" w:name="_Toc519587289"/>
      <w:r w:rsidRPr="0048787F">
        <w:rPr>
          <w:u w:val="single"/>
        </w:rPr>
        <w:t xml:space="preserve">AIMOVIG™ (erenumab-aooe) </w:t>
      </w:r>
      <w:r w:rsidR="00692C54">
        <w:rPr>
          <w:u w:val="single"/>
        </w:rPr>
        <w:t>Subcutaneous (</w:t>
      </w:r>
      <w:r w:rsidRPr="0048787F">
        <w:rPr>
          <w:u w:val="single"/>
        </w:rPr>
        <w:t>SQ</w:t>
      </w:r>
      <w:r w:rsidR="00692C54">
        <w:rPr>
          <w:u w:val="single"/>
        </w:rPr>
        <w:t>)</w:t>
      </w:r>
      <w:r w:rsidRPr="0048787F">
        <w:rPr>
          <w:u w:val="single"/>
        </w:rPr>
        <w:t xml:space="preserve"> </w:t>
      </w:r>
      <w:r w:rsidR="00692C54">
        <w:rPr>
          <w:u w:val="single"/>
        </w:rPr>
        <w:t>i</w:t>
      </w:r>
      <w:r w:rsidRPr="0048787F">
        <w:rPr>
          <w:u w:val="single"/>
        </w:rPr>
        <w:t xml:space="preserve">njection, 70 </w:t>
      </w:r>
      <w:r w:rsidR="006B52C3">
        <w:rPr>
          <w:u w:val="single"/>
        </w:rPr>
        <w:t>mg</w:t>
      </w:r>
      <w:r w:rsidRPr="0048787F">
        <w:rPr>
          <w:u w:val="single"/>
        </w:rPr>
        <w:t>/</w:t>
      </w:r>
      <w:r w:rsidR="006B52C3">
        <w:rPr>
          <w:u w:val="single"/>
        </w:rPr>
        <w:t>m</w:t>
      </w:r>
      <w:r w:rsidRPr="0048787F">
        <w:rPr>
          <w:u w:val="single"/>
        </w:rPr>
        <w:t>L:</w:t>
      </w:r>
      <w:bookmarkEnd w:id="9"/>
    </w:p>
    <w:p w14:paraId="6883455F" w14:textId="7507C0C1" w:rsidR="00497D54" w:rsidRPr="00497D54" w:rsidRDefault="00497D54" w:rsidP="00497D54">
      <w:pPr>
        <w:rPr>
          <w:rFonts w:ascii="Arial" w:eastAsiaTheme="majorEastAsia" w:hAnsi="Arial" w:cs="Arial"/>
          <w:sz w:val="20"/>
          <w:szCs w:val="20"/>
        </w:rPr>
      </w:pPr>
      <w:r w:rsidRPr="00497D54">
        <w:rPr>
          <w:rFonts w:ascii="Arial" w:eastAsiaTheme="majorEastAsia" w:hAnsi="Arial" w:cs="Arial"/>
          <w:sz w:val="20"/>
          <w:szCs w:val="20"/>
        </w:rPr>
        <w:t xml:space="preserve">Medicaid estimated reimbursement rate:  </w:t>
      </w:r>
      <w:r>
        <w:rPr>
          <w:rFonts w:ascii="Arial" w:eastAsiaTheme="majorEastAsia" w:hAnsi="Arial" w:cs="Arial"/>
          <w:sz w:val="20"/>
          <w:szCs w:val="20"/>
        </w:rPr>
        <w:t xml:space="preserve">NDC package of </w:t>
      </w:r>
      <w:r w:rsidRPr="00497D54">
        <w:rPr>
          <w:rFonts w:ascii="Arial" w:eastAsiaTheme="majorEastAsia" w:hAnsi="Arial" w:cs="Arial"/>
          <w:sz w:val="20"/>
          <w:szCs w:val="20"/>
        </w:rPr>
        <w:t>one syringe 70 mg/1 mL</w:t>
      </w:r>
      <w:r>
        <w:rPr>
          <w:rFonts w:ascii="Arial" w:eastAsiaTheme="majorEastAsia" w:hAnsi="Arial" w:cs="Arial"/>
          <w:sz w:val="20"/>
          <w:szCs w:val="20"/>
        </w:rPr>
        <w:t>:</w:t>
      </w:r>
      <w:r w:rsidRPr="00497D54">
        <w:rPr>
          <w:rFonts w:ascii="Arial" w:eastAsiaTheme="majorEastAsia" w:hAnsi="Arial" w:cs="Arial"/>
          <w:sz w:val="20"/>
          <w:szCs w:val="20"/>
        </w:rPr>
        <w:t xml:space="preserve"> $575 per mL; NDC package</w:t>
      </w:r>
      <w:r>
        <w:rPr>
          <w:rFonts w:ascii="Arial" w:eastAsiaTheme="majorEastAsia" w:hAnsi="Arial" w:cs="Arial"/>
          <w:sz w:val="20"/>
          <w:szCs w:val="20"/>
        </w:rPr>
        <w:t xml:space="preserve"> of</w:t>
      </w:r>
      <w:r w:rsidRPr="00497D54">
        <w:rPr>
          <w:rFonts w:ascii="Arial" w:eastAsiaTheme="majorEastAsia" w:hAnsi="Arial" w:cs="Arial"/>
          <w:sz w:val="20"/>
          <w:szCs w:val="20"/>
        </w:rPr>
        <w:t xml:space="preserve"> 2-pack of 70 mg/1 mL</w:t>
      </w:r>
      <w:r>
        <w:rPr>
          <w:rFonts w:ascii="Arial" w:eastAsiaTheme="majorEastAsia" w:hAnsi="Arial" w:cs="Arial"/>
          <w:sz w:val="20"/>
          <w:szCs w:val="20"/>
        </w:rPr>
        <w:t>:</w:t>
      </w:r>
      <w:r w:rsidRPr="00497D54">
        <w:rPr>
          <w:rFonts w:ascii="Arial" w:eastAsiaTheme="majorEastAsia" w:hAnsi="Arial" w:cs="Arial"/>
          <w:sz w:val="20"/>
          <w:szCs w:val="20"/>
        </w:rPr>
        <w:t xml:space="preserve"> $575.50 for the 2-pack. </w:t>
      </w:r>
    </w:p>
    <w:p w14:paraId="59CAB76D" w14:textId="77777777" w:rsidR="007036B6" w:rsidRDefault="007036B6" w:rsidP="006D2602">
      <w:pPr>
        <w:rPr>
          <w:rFonts w:ascii="Arial" w:hAnsi="Arial" w:cs="Arial"/>
          <w:sz w:val="20"/>
          <w:szCs w:val="20"/>
        </w:rPr>
      </w:pPr>
    </w:p>
    <w:p w14:paraId="71154A79" w14:textId="77777777" w:rsidR="006D2602" w:rsidRDefault="006D2602" w:rsidP="006D2602">
      <w:pPr>
        <w:rPr>
          <w:sz w:val="22"/>
          <w:szCs w:val="22"/>
        </w:rPr>
      </w:pPr>
      <w:r>
        <w:rPr>
          <w:rFonts w:ascii="Arial" w:hAnsi="Arial" w:cs="Arial"/>
          <w:sz w:val="20"/>
          <w:szCs w:val="20"/>
        </w:rPr>
        <w:t>AIMOVIG will require manual review PA on a case-by-case basis using all of the following:</w:t>
      </w:r>
    </w:p>
    <w:p w14:paraId="58D6FE8A" w14:textId="77777777" w:rsidR="006D2602" w:rsidRPr="00322249" w:rsidRDefault="006D2602" w:rsidP="006D2602">
      <w:pPr>
        <w:rPr>
          <w:sz w:val="20"/>
          <w:szCs w:val="20"/>
        </w:rPr>
      </w:pPr>
      <w:r w:rsidRPr="00322249">
        <w:rPr>
          <w:sz w:val="20"/>
          <w:szCs w:val="20"/>
        </w:rPr>
        <w:t> </w:t>
      </w:r>
    </w:p>
    <w:p w14:paraId="4AEFD444" w14:textId="7CB52C1F" w:rsidR="006D2602" w:rsidRDefault="00825644" w:rsidP="006D2602">
      <w:r>
        <w:rPr>
          <w:rFonts w:ascii="Arial" w:hAnsi="Arial" w:cs="Arial"/>
          <w:b/>
          <w:bCs/>
          <w:sz w:val="20"/>
          <w:szCs w:val="20"/>
        </w:rPr>
        <w:t>APPROVAL CRITERIA, REQUIRE ALL OF THE FOLLOWING:</w:t>
      </w:r>
    </w:p>
    <w:p w14:paraId="6DAF1043" w14:textId="77777777" w:rsidR="006D2602" w:rsidRDefault="006D2602" w:rsidP="00A519E2">
      <w:pPr>
        <w:numPr>
          <w:ilvl w:val="0"/>
          <w:numId w:val="12"/>
        </w:numPr>
        <w:tabs>
          <w:tab w:val="clear" w:pos="720"/>
          <w:tab w:val="num" w:pos="1080"/>
        </w:tabs>
        <w:spacing w:after="100" w:afterAutospacing="1"/>
        <w:ind w:left="360"/>
      </w:pPr>
      <w:r>
        <w:rPr>
          <w:rFonts w:ascii="Arial" w:hAnsi="Arial" w:cs="Arial"/>
          <w:sz w:val="20"/>
          <w:szCs w:val="20"/>
        </w:rPr>
        <w:t>Beneficiary is an adult ≥18 years;</w:t>
      </w:r>
    </w:p>
    <w:p w14:paraId="700FD931" w14:textId="77777777" w:rsidR="006D2602" w:rsidRDefault="006D2602" w:rsidP="00A519E2">
      <w:pPr>
        <w:numPr>
          <w:ilvl w:val="0"/>
          <w:numId w:val="12"/>
        </w:numPr>
        <w:tabs>
          <w:tab w:val="clear" w:pos="720"/>
          <w:tab w:val="num" w:pos="1080"/>
        </w:tabs>
        <w:spacing w:before="100" w:beforeAutospacing="1" w:after="100" w:afterAutospacing="1"/>
        <w:ind w:left="360"/>
      </w:pPr>
      <w:r>
        <w:rPr>
          <w:rFonts w:ascii="Arial" w:hAnsi="Arial" w:cs="Arial"/>
          <w:sz w:val="20"/>
          <w:szCs w:val="20"/>
        </w:rPr>
        <w:t>Beneficiary is ≤50 years of age at migraine onset;</w:t>
      </w:r>
    </w:p>
    <w:p w14:paraId="2B0C1A93" w14:textId="77777777" w:rsidR="006D2602" w:rsidRDefault="006D2602" w:rsidP="00A519E2">
      <w:pPr>
        <w:numPr>
          <w:ilvl w:val="0"/>
          <w:numId w:val="12"/>
        </w:numPr>
        <w:tabs>
          <w:tab w:val="clear" w:pos="720"/>
          <w:tab w:val="num" w:pos="1080"/>
        </w:tabs>
        <w:spacing w:before="100" w:beforeAutospacing="1" w:after="100" w:afterAutospacing="1"/>
        <w:ind w:left="360"/>
      </w:pPr>
      <w:r>
        <w:rPr>
          <w:rFonts w:ascii="Arial" w:hAnsi="Arial" w:cs="Arial"/>
          <w:sz w:val="20"/>
          <w:szCs w:val="20"/>
        </w:rPr>
        <w:t>Beneficiary has chronic migraine (≥15 days per month with migraine headache lasting 4 hours a day or longer) without aura and/or migraine with visual sensory, speech and/or language, retinal or brainstem aura, each lasting ≥ 4 hours OR if shorter, associated with use of a triptan or ergot-derivative on the same calendar day;</w:t>
      </w:r>
    </w:p>
    <w:p w14:paraId="0A6430EE" w14:textId="77777777" w:rsidR="006D2602" w:rsidRDefault="006D2602" w:rsidP="00A519E2">
      <w:pPr>
        <w:numPr>
          <w:ilvl w:val="0"/>
          <w:numId w:val="12"/>
        </w:numPr>
        <w:tabs>
          <w:tab w:val="clear" w:pos="720"/>
          <w:tab w:val="num" w:pos="1080"/>
        </w:tabs>
        <w:spacing w:before="100" w:beforeAutospacing="1" w:after="100" w:afterAutospacing="1"/>
        <w:ind w:left="360"/>
      </w:pPr>
      <w:r>
        <w:rPr>
          <w:rFonts w:ascii="Arial" w:hAnsi="Arial" w:cs="Arial"/>
          <w:sz w:val="20"/>
          <w:szCs w:val="20"/>
        </w:rPr>
        <w:t xml:space="preserve">Beneficiary has documented history of chronic migraines for ≥ 12 months and has monthly triptan claims; </w:t>
      </w:r>
    </w:p>
    <w:p w14:paraId="40B5BE6D" w14:textId="657296CC" w:rsidR="006D2602" w:rsidRDefault="006D2602" w:rsidP="00A519E2">
      <w:pPr>
        <w:numPr>
          <w:ilvl w:val="0"/>
          <w:numId w:val="12"/>
        </w:numPr>
        <w:tabs>
          <w:tab w:val="clear" w:pos="720"/>
          <w:tab w:val="num" w:pos="1080"/>
        </w:tabs>
        <w:spacing w:before="100" w:beforeAutospacing="1"/>
        <w:ind w:left="360"/>
      </w:pPr>
      <w:r>
        <w:rPr>
          <w:rFonts w:ascii="Arial" w:hAnsi="Arial" w:cs="Arial"/>
          <w:sz w:val="20"/>
          <w:szCs w:val="20"/>
        </w:rPr>
        <w:t>Beneficiary has documented history of chronic migraines and has monthly claims in Medicaid history of 1</w:t>
      </w:r>
      <w:r w:rsidR="007036B6" w:rsidRPr="007036B6">
        <w:rPr>
          <w:rFonts w:ascii="Arial" w:hAnsi="Arial" w:cs="Arial"/>
          <w:sz w:val="20"/>
          <w:szCs w:val="20"/>
          <w:vertAlign w:val="superscript"/>
        </w:rPr>
        <w:t>st</w:t>
      </w:r>
      <w:r w:rsidR="007036B6">
        <w:rPr>
          <w:rFonts w:ascii="Arial" w:hAnsi="Arial" w:cs="Arial"/>
          <w:sz w:val="20"/>
          <w:szCs w:val="20"/>
        </w:rPr>
        <w:t xml:space="preserve"> </w:t>
      </w:r>
      <w:r>
        <w:rPr>
          <w:rFonts w:ascii="Arial" w:hAnsi="Arial" w:cs="Arial"/>
          <w:sz w:val="20"/>
          <w:szCs w:val="20"/>
        </w:rPr>
        <w:t xml:space="preserve">line migraine prophylaxis agents </w:t>
      </w:r>
      <w:r w:rsidR="007036B6">
        <w:rPr>
          <w:rFonts w:ascii="Arial" w:hAnsi="Arial" w:cs="Arial"/>
          <w:sz w:val="20"/>
          <w:szCs w:val="20"/>
        </w:rPr>
        <w:t>in ≥ 2 different drug classes (1</w:t>
      </w:r>
      <w:r w:rsidR="007036B6" w:rsidRPr="007036B6">
        <w:rPr>
          <w:rFonts w:ascii="Arial" w:hAnsi="Arial" w:cs="Arial"/>
          <w:sz w:val="20"/>
          <w:szCs w:val="20"/>
          <w:vertAlign w:val="superscript"/>
        </w:rPr>
        <w:t>st</w:t>
      </w:r>
      <w:r w:rsidR="007036B6">
        <w:rPr>
          <w:rFonts w:ascii="Arial" w:hAnsi="Arial" w:cs="Arial"/>
          <w:sz w:val="20"/>
          <w:szCs w:val="20"/>
        </w:rPr>
        <w:t xml:space="preserve"> </w:t>
      </w:r>
      <w:r>
        <w:rPr>
          <w:rFonts w:ascii="Arial" w:hAnsi="Arial" w:cs="Arial"/>
          <w:sz w:val="20"/>
          <w:szCs w:val="20"/>
        </w:rPr>
        <w:t>line prophylaxis agents include propranolol, timolol, amitriptyline, divalproex, sodium valproate, and topiramate);</w:t>
      </w:r>
      <w:r>
        <w:rPr>
          <w:rFonts w:ascii="Arial" w:hAnsi="Arial" w:cs="Arial"/>
        </w:rPr>
        <w:t xml:space="preserve"> </w:t>
      </w:r>
    </w:p>
    <w:p w14:paraId="17573CA2" w14:textId="77777777" w:rsidR="006D2602" w:rsidRDefault="006D2602" w:rsidP="00A519E2">
      <w:pPr>
        <w:ind w:left="360"/>
      </w:pPr>
      <w:r>
        <w:rPr>
          <w:rFonts w:ascii="Arial" w:hAnsi="Arial" w:cs="Arial"/>
        </w:rPr>
        <w:t> </w:t>
      </w:r>
    </w:p>
    <w:p w14:paraId="08BDCEF3" w14:textId="74CEAF28" w:rsidR="006D2602" w:rsidRDefault="00825644" w:rsidP="00A519E2">
      <w:r>
        <w:rPr>
          <w:rFonts w:ascii="Arial" w:hAnsi="Arial" w:cs="Arial"/>
          <w:b/>
          <w:bCs/>
          <w:sz w:val="20"/>
          <w:szCs w:val="20"/>
        </w:rPr>
        <w:t>CONTINUATION CRITERIA, REQUIRE ALL OF THE FOLLOWING:</w:t>
      </w:r>
    </w:p>
    <w:p w14:paraId="74B8E750" w14:textId="77777777" w:rsidR="006D2602" w:rsidRPr="00233146" w:rsidRDefault="006D2602" w:rsidP="00A519E2">
      <w:pPr>
        <w:numPr>
          <w:ilvl w:val="0"/>
          <w:numId w:val="13"/>
        </w:numPr>
        <w:tabs>
          <w:tab w:val="clear" w:pos="720"/>
          <w:tab w:val="num" w:pos="1080"/>
        </w:tabs>
        <w:spacing w:after="100" w:afterAutospacing="1"/>
        <w:ind w:left="360"/>
      </w:pPr>
      <w:r w:rsidRPr="00233146">
        <w:rPr>
          <w:rFonts w:ascii="Arial" w:hAnsi="Arial" w:cs="Arial"/>
          <w:sz w:val="20"/>
          <w:szCs w:val="20"/>
        </w:rPr>
        <w:t>Provider must submit chart notes since previous PA approval;</w:t>
      </w:r>
    </w:p>
    <w:p w14:paraId="748EDA40" w14:textId="77777777" w:rsidR="006D2602" w:rsidRDefault="006D2602" w:rsidP="00A519E2">
      <w:pPr>
        <w:numPr>
          <w:ilvl w:val="0"/>
          <w:numId w:val="13"/>
        </w:numPr>
        <w:tabs>
          <w:tab w:val="clear" w:pos="720"/>
          <w:tab w:val="num" w:pos="1080"/>
        </w:tabs>
        <w:spacing w:before="100" w:beforeAutospacing="1" w:after="100" w:afterAutospacing="1"/>
        <w:ind w:left="360"/>
      </w:pPr>
      <w:r>
        <w:rPr>
          <w:rFonts w:ascii="Arial" w:hAnsi="Arial" w:cs="Arial"/>
          <w:sz w:val="20"/>
          <w:szCs w:val="20"/>
        </w:rPr>
        <w:t>Beneficiary is adherent to prescribed dose of AIMVOG™;</w:t>
      </w:r>
    </w:p>
    <w:p w14:paraId="6CCFC4C8" w14:textId="77777777" w:rsidR="006D2602" w:rsidRDefault="006D2602" w:rsidP="00A519E2">
      <w:pPr>
        <w:numPr>
          <w:ilvl w:val="0"/>
          <w:numId w:val="13"/>
        </w:numPr>
        <w:tabs>
          <w:tab w:val="clear" w:pos="720"/>
          <w:tab w:val="num" w:pos="1080"/>
        </w:tabs>
        <w:spacing w:before="100" w:beforeAutospacing="1" w:after="100" w:afterAutospacing="1"/>
        <w:ind w:left="360"/>
      </w:pPr>
      <w:r>
        <w:rPr>
          <w:rFonts w:ascii="Arial" w:hAnsi="Arial" w:cs="Arial"/>
          <w:sz w:val="20"/>
          <w:szCs w:val="20"/>
        </w:rPr>
        <w:t>Beneficiary has appropriate use of Triptan agent (i.e., no overuse, no early fills);</w:t>
      </w:r>
    </w:p>
    <w:p w14:paraId="69BC6240" w14:textId="77777777" w:rsidR="006D2602" w:rsidRDefault="006D2602" w:rsidP="00A519E2">
      <w:pPr>
        <w:numPr>
          <w:ilvl w:val="0"/>
          <w:numId w:val="13"/>
        </w:numPr>
        <w:tabs>
          <w:tab w:val="clear" w:pos="720"/>
          <w:tab w:val="num" w:pos="1080"/>
        </w:tabs>
        <w:spacing w:before="100" w:beforeAutospacing="1"/>
        <w:ind w:left="360"/>
      </w:pPr>
      <w:r>
        <w:rPr>
          <w:rFonts w:ascii="Arial" w:hAnsi="Arial" w:cs="Arial"/>
          <w:sz w:val="20"/>
          <w:szCs w:val="20"/>
        </w:rPr>
        <w:t>Beneficiary must have at least a 50% reduction from baseline in monthly migraine days after 3</w:t>
      </w:r>
      <w:r>
        <w:rPr>
          <w:rFonts w:ascii="Arial" w:hAnsi="Arial" w:cs="Arial"/>
          <w:sz w:val="13"/>
          <w:szCs w:val="13"/>
          <w:vertAlign w:val="superscript"/>
        </w:rPr>
        <w:t>rd</w:t>
      </w:r>
      <w:r>
        <w:rPr>
          <w:rFonts w:ascii="Arial" w:hAnsi="Arial" w:cs="Arial"/>
          <w:sz w:val="20"/>
          <w:szCs w:val="20"/>
        </w:rPr>
        <w:t xml:space="preserve"> month of AIMOVIG;</w:t>
      </w:r>
      <w:r>
        <w:rPr>
          <w:rFonts w:ascii="Arial" w:hAnsi="Arial" w:cs="Arial"/>
        </w:rPr>
        <w:t xml:space="preserve"> </w:t>
      </w:r>
    </w:p>
    <w:p w14:paraId="0B0B2D0C" w14:textId="77777777" w:rsidR="00233146" w:rsidRDefault="00233146" w:rsidP="006D2602">
      <w:pPr>
        <w:rPr>
          <w:rFonts w:ascii="Arial" w:hAnsi="Arial" w:cs="Arial"/>
          <w:b/>
          <w:bCs/>
          <w:sz w:val="20"/>
          <w:szCs w:val="20"/>
        </w:rPr>
      </w:pPr>
    </w:p>
    <w:p w14:paraId="7B121C78" w14:textId="6CAE7B18" w:rsidR="006D2602" w:rsidRDefault="00825644" w:rsidP="006D2602">
      <w:r>
        <w:rPr>
          <w:rFonts w:ascii="Arial" w:hAnsi="Arial" w:cs="Arial"/>
          <w:b/>
          <w:bCs/>
          <w:sz w:val="20"/>
          <w:szCs w:val="20"/>
        </w:rPr>
        <w:t>DENIAL CRITERIA, ANY ONE OF THE FOLLOWING:</w:t>
      </w:r>
    </w:p>
    <w:p w14:paraId="00DB2507"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does not have a 50% reduction from baseline in monthly migraine days after 3</w:t>
      </w:r>
      <w:r w:rsidRPr="00A519E2">
        <w:rPr>
          <w:rFonts w:ascii="Arial" w:hAnsi="Arial" w:cs="Arial"/>
          <w:sz w:val="20"/>
          <w:szCs w:val="20"/>
        </w:rPr>
        <w:t>rd</w:t>
      </w:r>
      <w:r>
        <w:rPr>
          <w:rFonts w:ascii="Arial" w:hAnsi="Arial" w:cs="Arial"/>
          <w:sz w:val="20"/>
          <w:szCs w:val="20"/>
        </w:rPr>
        <w:t xml:space="preserve"> month of AIMOVIG;</w:t>
      </w:r>
    </w:p>
    <w:p w14:paraId="722833B7"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is not adherent to prescribed dose;</w:t>
      </w:r>
    </w:p>
    <w:p w14:paraId="0B54D9D6"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is &gt; 50 years of age at migraine onset;</w:t>
      </w:r>
    </w:p>
    <w:p w14:paraId="5135AA67"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has history of cluster headache, cervical dystonia, chronic headache tension type, or hemiplegic migraine headache;</w:t>
      </w:r>
    </w:p>
    <w:p w14:paraId="12D70C16"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has medication overuse headache caused by opiate overuse or other headache medication overuse;</w:t>
      </w:r>
    </w:p>
    <w:p w14:paraId="5EF75339"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is unable to differentiate migraine from other headaches;</w:t>
      </w:r>
    </w:p>
    <w:p w14:paraId="5140AA7E"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 xml:space="preserve">Beneficiary has received Botox for migraine </w:t>
      </w:r>
      <w:r w:rsidRPr="00A519E2">
        <w:rPr>
          <w:rFonts w:ascii="Arial" w:hAnsi="Arial" w:cs="Arial"/>
          <w:sz w:val="20"/>
          <w:szCs w:val="20"/>
        </w:rPr>
        <w:t>in the previous 3 months</w:t>
      </w:r>
      <w:r>
        <w:rPr>
          <w:rFonts w:ascii="Arial" w:hAnsi="Arial" w:cs="Arial"/>
          <w:sz w:val="20"/>
          <w:szCs w:val="20"/>
        </w:rPr>
        <w:t>;</w:t>
      </w:r>
    </w:p>
    <w:p w14:paraId="38D9761F"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has active chronic pain syndromes (such as fibromyalgia and chronic pelvic pain);</w:t>
      </w:r>
    </w:p>
    <w:p w14:paraId="09954EA5"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 xml:space="preserve">Beneficiary is on chronic use of opioid drugs; </w:t>
      </w:r>
    </w:p>
    <w:p w14:paraId="2EB9E5FA"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sidRPr="00233146">
        <w:rPr>
          <w:rFonts w:ascii="Arial" w:hAnsi="Arial" w:cs="Arial"/>
          <w:sz w:val="20"/>
          <w:szCs w:val="20"/>
        </w:rPr>
        <w:t>Beneficiary has history of seizure disorder or other significant neurological conditions associated with headaches other than migraine;</w:t>
      </w:r>
    </w:p>
    <w:p w14:paraId="3998AD01"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Beneficiary has severe renal impairment (eGFR &lt; 30 mL/min/1.73m</w:t>
      </w:r>
      <w:r w:rsidRPr="00A519E2">
        <w:rPr>
          <w:rFonts w:ascii="Arial" w:hAnsi="Arial" w:cs="Arial"/>
          <w:sz w:val="20"/>
          <w:szCs w:val="20"/>
        </w:rPr>
        <w:t>2</w:t>
      </w:r>
      <w:r>
        <w:rPr>
          <w:rFonts w:ascii="Arial" w:hAnsi="Arial" w:cs="Arial"/>
          <w:sz w:val="20"/>
          <w:szCs w:val="20"/>
        </w:rPr>
        <w:t>);</w:t>
      </w:r>
    </w:p>
    <w:p w14:paraId="3131CBDE" w14:textId="77777777" w:rsidR="006D2602" w:rsidRPr="00A519E2" w:rsidRDefault="006D2602" w:rsidP="00A519E2">
      <w:pPr>
        <w:numPr>
          <w:ilvl w:val="0"/>
          <w:numId w:val="12"/>
        </w:numPr>
        <w:tabs>
          <w:tab w:val="clear" w:pos="720"/>
          <w:tab w:val="num" w:pos="1080"/>
        </w:tabs>
        <w:spacing w:after="100" w:afterAutospacing="1"/>
        <w:ind w:left="360"/>
        <w:rPr>
          <w:rFonts w:ascii="Arial" w:hAnsi="Arial" w:cs="Arial"/>
          <w:sz w:val="20"/>
          <w:szCs w:val="20"/>
        </w:rPr>
      </w:pPr>
      <w:r>
        <w:rPr>
          <w:rFonts w:ascii="Arial" w:hAnsi="Arial" w:cs="Arial"/>
          <w:sz w:val="20"/>
          <w:szCs w:val="20"/>
        </w:rPr>
        <w:t xml:space="preserve">Beneficiary has had Myocardial infarction (MI), stroke, transient ischemic attack (TIA), unstable angina, or coronary artery bypass surgery or other revascularization procedure within 12 months prior to PA request; </w:t>
      </w:r>
    </w:p>
    <w:p w14:paraId="5E66C895" w14:textId="77777777" w:rsidR="006D2602" w:rsidRPr="00A519E2" w:rsidRDefault="006D2602" w:rsidP="0048787F">
      <w:pPr>
        <w:numPr>
          <w:ilvl w:val="0"/>
          <w:numId w:val="12"/>
        </w:numPr>
        <w:tabs>
          <w:tab w:val="clear" w:pos="720"/>
          <w:tab w:val="num" w:pos="1080"/>
        </w:tabs>
        <w:ind w:left="360"/>
        <w:rPr>
          <w:rFonts w:ascii="Arial" w:hAnsi="Arial" w:cs="Arial"/>
          <w:sz w:val="20"/>
          <w:szCs w:val="20"/>
        </w:rPr>
      </w:pPr>
      <w:r>
        <w:rPr>
          <w:rFonts w:ascii="Arial" w:hAnsi="Arial" w:cs="Arial"/>
          <w:sz w:val="20"/>
          <w:szCs w:val="20"/>
        </w:rPr>
        <w:t>Beneficiary is &lt; 18 years of age or &gt; 65 years of age;</w:t>
      </w:r>
    </w:p>
    <w:p w14:paraId="215CA369" w14:textId="77777777" w:rsidR="0048787F" w:rsidRPr="00A8108B" w:rsidRDefault="00F96C81" w:rsidP="006D2602">
      <w:pPr>
        <w:rPr>
          <w:rFonts w:ascii="Arial" w:hAnsi="Arial" w:cs="Arial"/>
          <w:sz w:val="20"/>
          <w:szCs w:val="20"/>
        </w:rPr>
      </w:pPr>
      <w:r>
        <w:t> </w:t>
      </w:r>
    </w:p>
    <w:p w14:paraId="012A61A0" w14:textId="79F5AF29" w:rsidR="00A519E2" w:rsidRDefault="00F96C81" w:rsidP="006D2602">
      <w:pPr>
        <w:rPr>
          <w:rFonts w:ascii="Arial" w:hAnsi="Arial" w:cs="Arial"/>
          <w:sz w:val="20"/>
          <w:szCs w:val="20"/>
        </w:rPr>
      </w:pPr>
      <w:r>
        <w:rPr>
          <w:rFonts w:ascii="Arial" w:hAnsi="Arial" w:cs="Arial"/>
          <w:b/>
          <w:bCs/>
          <w:sz w:val="20"/>
          <w:szCs w:val="20"/>
        </w:rPr>
        <w:t>QUANTITY EDIT:</w:t>
      </w:r>
      <w:r>
        <w:rPr>
          <w:rFonts w:ascii="Arial" w:hAnsi="Arial" w:cs="Arial"/>
          <w:sz w:val="20"/>
          <w:szCs w:val="20"/>
        </w:rPr>
        <w:t xml:space="preserve"> </w:t>
      </w:r>
    </w:p>
    <w:p w14:paraId="5D14CE78" w14:textId="51EFF52A" w:rsidR="006D2602" w:rsidRPr="00A519E2" w:rsidRDefault="006D2602" w:rsidP="00A519E2">
      <w:pPr>
        <w:pStyle w:val="ListParagraph"/>
        <w:numPr>
          <w:ilvl w:val="0"/>
          <w:numId w:val="27"/>
        </w:numPr>
        <w:rPr>
          <w:rFonts w:ascii="Arial" w:hAnsi="Arial" w:cs="Arial"/>
          <w:sz w:val="20"/>
          <w:szCs w:val="20"/>
        </w:rPr>
      </w:pPr>
      <w:r w:rsidRPr="00A519E2">
        <w:rPr>
          <w:rFonts w:ascii="Arial" w:hAnsi="Arial" w:cs="Arial"/>
          <w:sz w:val="20"/>
          <w:szCs w:val="20"/>
        </w:rPr>
        <w:t xml:space="preserve">The recommended dose is 1 injection monthly; the quantity limit is 1 injection per month; a quantity of 2 injections per month will require additional prior authorization; </w:t>
      </w:r>
    </w:p>
    <w:p w14:paraId="1220213F" w14:textId="77777777" w:rsidR="00A519E2" w:rsidRDefault="00A519E2" w:rsidP="00A519E2">
      <w:pPr>
        <w:rPr>
          <w:rFonts w:ascii="Arial" w:hAnsi="Arial" w:cs="Arial"/>
          <w:b/>
          <w:sz w:val="20"/>
          <w:szCs w:val="20"/>
        </w:rPr>
      </w:pPr>
    </w:p>
    <w:p w14:paraId="723576EE"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082088F7"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4F3240DE" w14:textId="77777777" w:rsidR="00A519E2" w:rsidRDefault="00A519E2" w:rsidP="00A519E2">
      <w:pPr>
        <w:rPr>
          <w:rFonts w:ascii="Arial" w:hAnsi="Arial" w:cs="Arial"/>
          <w:b/>
          <w:sz w:val="20"/>
          <w:szCs w:val="20"/>
        </w:rPr>
      </w:pPr>
    </w:p>
    <w:p w14:paraId="272E2478" w14:textId="77777777" w:rsidR="00A519E2" w:rsidRPr="001C50AE" w:rsidRDefault="00A519E2" w:rsidP="00A519E2">
      <w:pPr>
        <w:rPr>
          <w:rFonts w:ascii="Arial" w:hAnsi="Arial" w:cs="Arial"/>
          <w:b/>
          <w:sz w:val="20"/>
          <w:szCs w:val="20"/>
          <w:u w:val="single"/>
        </w:rPr>
      </w:pPr>
      <w:r w:rsidRPr="001C50AE">
        <w:rPr>
          <w:rFonts w:ascii="Arial" w:hAnsi="Arial" w:cs="Arial"/>
          <w:b/>
          <w:sz w:val="20"/>
          <w:szCs w:val="20"/>
          <w:u w:val="single"/>
        </w:rPr>
        <w:t>EFFECTIVE OCTOBER 1, 2018</w:t>
      </w:r>
    </w:p>
    <w:p w14:paraId="7A5E96A0" w14:textId="7C929E89" w:rsidR="00CB29D0" w:rsidRDefault="00497D54" w:rsidP="00915012">
      <w:pPr>
        <w:pStyle w:val="Heading3"/>
        <w:numPr>
          <w:ilvl w:val="0"/>
          <w:numId w:val="15"/>
        </w:numPr>
      </w:pPr>
      <w:bookmarkStart w:id="11" w:name="_Toc522607700"/>
      <w:r w:rsidRPr="00497D54">
        <w:rPr>
          <w:u w:val="single"/>
        </w:rPr>
        <w:t>BUPRENORPHINE</w:t>
      </w:r>
      <w:r w:rsidR="005F7F68">
        <w:rPr>
          <w:u w:val="single"/>
        </w:rPr>
        <w:t>-CONTAINING AGENTS</w:t>
      </w:r>
      <w:r w:rsidRPr="00497D54">
        <w:rPr>
          <w:u w:val="single"/>
        </w:rPr>
        <w:t xml:space="preserve"> AND VIVITROL</w:t>
      </w:r>
      <w:r w:rsidRPr="0048787F">
        <w:rPr>
          <w:rFonts w:ascii="Arial" w:hAnsi="Arial" w:cs="Arial"/>
          <w:u w:val="single"/>
          <w:vertAlign w:val="superscript"/>
        </w:rPr>
        <w:t>®</w:t>
      </w:r>
      <w:r w:rsidR="0048787F">
        <w:rPr>
          <w:rFonts w:ascii="Arial" w:hAnsi="Arial" w:cs="Arial"/>
          <w:u w:val="single"/>
        </w:rPr>
        <w:t xml:space="preserve"> IM</w:t>
      </w:r>
      <w:r>
        <w:t>:</w:t>
      </w:r>
      <w:bookmarkEnd w:id="11"/>
      <w:r>
        <w:t xml:space="preserve"> </w:t>
      </w:r>
    </w:p>
    <w:p w14:paraId="1F445030" w14:textId="3BFDF2D6" w:rsidR="002645D8" w:rsidRPr="00CB29D0" w:rsidRDefault="006755B8" w:rsidP="00CB29D0">
      <w:pPr>
        <w:ind w:left="360"/>
        <w:rPr>
          <w:rFonts w:ascii="Arial" w:hAnsi="Arial" w:cs="Arial"/>
          <w:sz w:val="20"/>
          <w:szCs w:val="20"/>
        </w:rPr>
      </w:pPr>
      <w:r w:rsidRPr="00CB29D0">
        <w:rPr>
          <w:rFonts w:ascii="Arial" w:hAnsi="Arial" w:cs="Arial"/>
          <w:sz w:val="20"/>
          <w:szCs w:val="20"/>
        </w:rPr>
        <w:t xml:space="preserve">Medication Assisted Treatment (MAT) </w:t>
      </w:r>
      <w:r w:rsidR="00041E62" w:rsidRPr="00CB29D0">
        <w:rPr>
          <w:rFonts w:ascii="Arial" w:hAnsi="Arial" w:cs="Arial"/>
          <w:sz w:val="20"/>
          <w:szCs w:val="20"/>
        </w:rPr>
        <w:t xml:space="preserve">Drugs for treating </w:t>
      </w:r>
      <w:r w:rsidR="00CB29D0">
        <w:rPr>
          <w:rFonts w:ascii="Arial" w:hAnsi="Arial" w:cs="Arial"/>
          <w:sz w:val="20"/>
          <w:szCs w:val="20"/>
        </w:rPr>
        <w:t xml:space="preserve">opioid use disorder </w:t>
      </w:r>
      <w:r w:rsidR="00F0199B">
        <w:rPr>
          <w:rFonts w:ascii="Arial" w:hAnsi="Arial" w:cs="Arial"/>
          <w:sz w:val="20"/>
          <w:szCs w:val="20"/>
        </w:rPr>
        <w:t xml:space="preserve">(OUD) </w:t>
      </w:r>
      <w:r w:rsidR="00CB29D0">
        <w:rPr>
          <w:rFonts w:ascii="Arial" w:hAnsi="Arial" w:cs="Arial"/>
          <w:sz w:val="20"/>
          <w:szCs w:val="20"/>
        </w:rPr>
        <w:t>include</w:t>
      </w:r>
      <w:r w:rsidR="00041E62" w:rsidRPr="00CB29D0">
        <w:rPr>
          <w:rFonts w:ascii="Arial" w:hAnsi="Arial" w:cs="Arial"/>
          <w:sz w:val="20"/>
          <w:szCs w:val="20"/>
        </w:rPr>
        <w:t xml:space="preserve"> </w:t>
      </w:r>
      <w:r w:rsidR="00CB29D0">
        <w:rPr>
          <w:rFonts w:ascii="Arial" w:hAnsi="Arial" w:cs="Arial"/>
          <w:sz w:val="20"/>
          <w:szCs w:val="20"/>
        </w:rPr>
        <w:t xml:space="preserve">the </w:t>
      </w:r>
      <w:r w:rsidRPr="00CB29D0">
        <w:rPr>
          <w:rFonts w:ascii="Arial" w:hAnsi="Arial" w:cs="Arial"/>
          <w:sz w:val="20"/>
          <w:szCs w:val="20"/>
        </w:rPr>
        <w:t>SL/buccal buprenorphine-containing agents, SUBLOCADE™ SQ Injection (buprenorphine extended-release) prefilled syringe, PROBUPHINE® (buprenorphine) Implant</w:t>
      </w:r>
      <w:r w:rsidR="00F0199B">
        <w:rPr>
          <w:rFonts w:ascii="Arial" w:hAnsi="Arial" w:cs="Arial"/>
          <w:sz w:val="20"/>
          <w:szCs w:val="20"/>
        </w:rPr>
        <w:t xml:space="preserve"> </w:t>
      </w:r>
      <w:r w:rsidR="00F0199B" w:rsidRPr="00CB29D0">
        <w:rPr>
          <w:rFonts w:ascii="Arial" w:hAnsi="Arial" w:cs="Arial"/>
          <w:sz w:val="20"/>
          <w:szCs w:val="20"/>
        </w:rPr>
        <w:t>for treating OUD in an office-based setting</w:t>
      </w:r>
      <w:r w:rsidR="00F0199B">
        <w:rPr>
          <w:rFonts w:ascii="Arial" w:hAnsi="Arial" w:cs="Arial"/>
          <w:sz w:val="20"/>
          <w:szCs w:val="20"/>
        </w:rPr>
        <w:t>,</w:t>
      </w:r>
      <w:r w:rsidRPr="00CB29D0">
        <w:rPr>
          <w:rFonts w:ascii="Arial" w:hAnsi="Arial" w:cs="Arial"/>
          <w:sz w:val="20"/>
          <w:szCs w:val="20"/>
        </w:rPr>
        <w:t xml:space="preserve"> </w:t>
      </w:r>
      <w:r w:rsidR="00CB29D0">
        <w:rPr>
          <w:rFonts w:ascii="Arial" w:hAnsi="Arial" w:cs="Arial"/>
          <w:sz w:val="20"/>
          <w:szCs w:val="20"/>
        </w:rPr>
        <w:t>and</w:t>
      </w:r>
      <w:r w:rsidRPr="00CB29D0">
        <w:rPr>
          <w:rFonts w:ascii="Arial" w:hAnsi="Arial" w:cs="Arial"/>
          <w:sz w:val="20"/>
          <w:szCs w:val="20"/>
        </w:rPr>
        <w:t xml:space="preserve"> VIVITROL® IM (naltrexone for extended-release injectable suspension) 380 mg Vial</w:t>
      </w:r>
      <w:bookmarkEnd w:id="10"/>
      <w:r w:rsidR="00F0199B">
        <w:rPr>
          <w:rFonts w:ascii="Arial" w:hAnsi="Arial" w:cs="Arial"/>
          <w:sz w:val="20"/>
          <w:szCs w:val="20"/>
        </w:rPr>
        <w:t xml:space="preserve"> </w:t>
      </w:r>
      <w:r w:rsidR="00F0199B" w:rsidRPr="00CB29D0">
        <w:rPr>
          <w:rFonts w:ascii="Arial" w:hAnsi="Arial" w:cs="Arial"/>
          <w:sz w:val="20"/>
          <w:szCs w:val="20"/>
        </w:rPr>
        <w:t>for treating OUD</w:t>
      </w:r>
      <w:r w:rsidR="00F0199B">
        <w:rPr>
          <w:rFonts w:ascii="Arial" w:hAnsi="Arial" w:cs="Arial"/>
          <w:sz w:val="20"/>
          <w:szCs w:val="20"/>
        </w:rPr>
        <w:t xml:space="preserve"> and alcohol dependence</w:t>
      </w:r>
      <w:r w:rsidR="00F0199B" w:rsidRPr="00CB29D0">
        <w:rPr>
          <w:rFonts w:ascii="Arial" w:hAnsi="Arial" w:cs="Arial"/>
          <w:sz w:val="20"/>
          <w:szCs w:val="20"/>
        </w:rPr>
        <w:t xml:space="preserve"> in an office-based setting</w:t>
      </w:r>
      <w:r w:rsidR="00CB29D0">
        <w:rPr>
          <w:rFonts w:ascii="Arial" w:hAnsi="Arial" w:cs="Arial"/>
          <w:sz w:val="20"/>
          <w:szCs w:val="20"/>
        </w:rPr>
        <w:t>.</w:t>
      </w:r>
    </w:p>
    <w:p w14:paraId="65921CFF" w14:textId="77777777" w:rsidR="00041E62" w:rsidRPr="00C26E2D" w:rsidRDefault="00041E62" w:rsidP="00041E62">
      <w:pPr>
        <w:rPr>
          <w:rFonts w:ascii="Arial" w:hAnsi="Arial" w:cs="Arial"/>
          <w:sz w:val="20"/>
          <w:szCs w:val="20"/>
        </w:rPr>
      </w:pPr>
    </w:p>
    <w:p w14:paraId="3E51007F" w14:textId="13E3A937" w:rsidR="002645D8" w:rsidRPr="002645D8" w:rsidRDefault="002645D8" w:rsidP="002645D8">
      <w:pPr>
        <w:ind w:left="360"/>
        <w:rPr>
          <w:rFonts w:ascii="Arial" w:hAnsi="Arial" w:cs="Arial"/>
          <w:sz w:val="20"/>
          <w:szCs w:val="20"/>
        </w:rPr>
      </w:pPr>
      <w:r w:rsidRPr="002645D8">
        <w:rPr>
          <w:rFonts w:ascii="Arial" w:hAnsi="Arial" w:cs="Arial"/>
          <w:sz w:val="20"/>
          <w:szCs w:val="20"/>
        </w:rPr>
        <w:t xml:space="preserve">SUBOXONE® Film </w:t>
      </w:r>
      <w:r>
        <w:rPr>
          <w:rFonts w:ascii="Arial" w:hAnsi="Arial" w:cs="Arial"/>
          <w:sz w:val="20"/>
          <w:szCs w:val="20"/>
        </w:rPr>
        <w:t xml:space="preserve">2 mg-0.5 mg film = $4.35 each film; 4 mg-1 mg film = 7.80 each film; </w:t>
      </w:r>
      <w:r w:rsidRPr="002645D8">
        <w:rPr>
          <w:rFonts w:ascii="Arial" w:hAnsi="Arial" w:cs="Arial"/>
          <w:sz w:val="20"/>
          <w:szCs w:val="20"/>
        </w:rPr>
        <w:t>8 mg-2 mg = 7.83 each film; #30 = $234.90; #90 =$704.70</w:t>
      </w:r>
      <w:r w:rsidR="00041E62">
        <w:rPr>
          <w:rFonts w:ascii="Arial" w:hAnsi="Arial" w:cs="Arial"/>
          <w:sz w:val="20"/>
          <w:szCs w:val="20"/>
        </w:rPr>
        <w:t>; *</w:t>
      </w:r>
      <w:r w:rsidR="00041E62" w:rsidRPr="002645D8">
        <w:rPr>
          <w:rFonts w:ascii="Arial" w:hAnsi="Arial" w:cs="Arial"/>
          <w:sz w:val="20"/>
          <w:szCs w:val="20"/>
        </w:rPr>
        <w:t>12</w:t>
      </w:r>
      <w:r w:rsidR="00041E62">
        <w:rPr>
          <w:rFonts w:ascii="Arial" w:hAnsi="Arial" w:cs="Arial"/>
          <w:sz w:val="20"/>
          <w:szCs w:val="20"/>
        </w:rPr>
        <w:t xml:space="preserve"> mg/3 mg = $15.72 each, #30 = $471.60 (*12 mg/3 mg quantity limit of 1 film per day, #30 per 30-day supply)</w:t>
      </w:r>
      <w:r w:rsidR="00B12A8C">
        <w:rPr>
          <w:rFonts w:ascii="Arial" w:hAnsi="Arial" w:cs="Arial"/>
          <w:sz w:val="20"/>
          <w:szCs w:val="20"/>
        </w:rPr>
        <w:t xml:space="preserve">.  </w:t>
      </w:r>
      <w:r w:rsidRPr="00B12A8C">
        <w:rPr>
          <w:rFonts w:ascii="Arial" w:hAnsi="Arial" w:cs="Arial"/>
          <w:sz w:val="20"/>
          <w:szCs w:val="20"/>
        </w:rPr>
        <w:t xml:space="preserve">SUBOXONE® </w:t>
      </w:r>
      <w:r w:rsidR="00041E62" w:rsidRPr="00B12A8C">
        <w:rPr>
          <w:rFonts w:ascii="Arial" w:hAnsi="Arial" w:cs="Arial"/>
          <w:sz w:val="20"/>
          <w:szCs w:val="20"/>
        </w:rPr>
        <w:t xml:space="preserve">Film </w:t>
      </w:r>
      <w:r w:rsidR="000E41E1" w:rsidRPr="00B12A8C">
        <w:rPr>
          <w:rFonts w:ascii="Arial" w:hAnsi="Arial" w:cs="Arial"/>
          <w:sz w:val="20"/>
          <w:szCs w:val="20"/>
        </w:rPr>
        <w:t xml:space="preserve">is the preferred agent on the </w:t>
      </w:r>
      <w:r w:rsidRPr="00B12A8C">
        <w:rPr>
          <w:rFonts w:ascii="Arial" w:hAnsi="Arial" w:cs="Arial"/>
          <w:sz w:val="20"/>
          <w:szCs w:val="20"/>
        </w:rPr>
        <w:t>PDL;</w:t>
      </w:r>
      <w:r w:rsidRPr="002645D8">
        <w:rPr>
          <w:rFonts w:ascii="Arial" w:hAnsi="Arial" w:cs="Arial"/>
          <w:sz w:val="20"/>
          <w:szCs w:val="20"/>
        </w:rPr>
        <w:t xml:space="preserve"> </w:t>
      </w:r>
    </w:p>
    <w:p w14:paraId="448CCDD2" w14:textId="77777777" w:rsidR="002645D8" w:rsidRPr="002645D8" w:rsidRDefault="002645D8" w:rsidP="002645D8">
      <w:pPr>
        <w:ind w:left="360"/>
        <w:rPr>
          <w:rFonts w:ascii="Arial" w:hAnsi="Arial" w:cs="Arial"/>
          <w:sz w:val="20"/>
          <w:szCs w:val="20"/>
        </w:rPr>
      </w:pPr>
    </w:p>
    <w:p w14:paraId="68C0C847" w14:textId="057A42C3" w:rsidR="002645D8" w:rsidRPr="002645D8" w:rsidRDefault="002645D8" w:rsidP="002645D8">
      <w:pPr>
        <w:ind w:left="360"/>
        <w:rPr>
          <w:rFonts w:ascii="Arial" w:hAnsi="Arial" w:cs="Arial"/>
          <w:sz w:val="20"/>
          <w:szCs w:val="20"/>
        </w:rPr>
      </w:pPr>
      <w:r w:rsidRPr="002645D8">
        <w:rPr>
          <w:rFonts w:ascii="Arial" w:hAnsi="Arial" w:cs="Arial"/>
          <w:sz w:val="20"/>
          <w:szCs w:val="20"/>
        </w:rPr>
        <w:t xml:space="preserve">SUBLOCADE 100 mg/0.5 mL and 300 mg/1.5 mL= J-Code currently not available in </w:t>
      </w:r>
      <w:r w:rsidR="000E41E1">
        <w:rPr>
          <w:rFonts w:ascii="Arial" w:hAnsi="Arial" w:cs="Arial"/>
          <w:sz w:val="20"/>
          <w:szCs w:val="20"/>
        </w:rPr>
        <w:t xml:space="preserve">the AR Medicaid </w:t>
      </w:r>
      <w:r w:rsidRPr="002645D8">
        <w:rPr>
          <w:rFonts w:ascii="Arial" w:hAnsi="Arial" w:cs="Arial"/>
          <w:sz w:val="20"/>
          <w:szCs w:val="20"/>
        </w:rPr>
        <w:t>Physician’s Program so pricing information is not available</w:t>
      </w:r>
      <w:r w:rsidR="000E41E1">
        <w:rPr>
          <w:rFonts w:ascii="Arial" w:hAnsi="Arial" w:cs="Arial"/>
          <w:sz w:val="20"/>
          <w:szCs w:val="20"/>
        </w:rPr>
        <w:t xml:space="preserve"> at the time this Provider Memo was written. </w:t>
      </w:r>
    </w:p>
    <w:p w14:paraId="46D04793" w14:textId="77777777" w:rsidR="002645D8" w:rsidRPr="002645D8" w:rsidRDefault="002645D8" w:rsidP="002645D8">
      <w:pPr>
        <w:ind w:left="360"/>
        <w:rPr>
          <w:rFonts w:ascii="Arial" w:hAnsi="Arial" w:cs="Arial"/>
          <w:sz w:val="20"/>
          <w:szCs w:val="20"/>
        </w:rPr>
      </w:pPr>
    </w:p>
    <w:p w14:paraId="3F56AEF0" w14:textId="00809AFF" w:rsidR="002645D8" w:rsidRPr="002645D8" w:rsidRDefault="002645D8" w:rsidP="002645D8">
      <w:pPr>
        <w:ind w:left="360"/>
        <w:rPr>
          <w:rFonts w:ascii="Arial" w:hAnsi="Arial" w:cs="Arial"/>
          <w:sz w:val="20"/>
          <w:szCs w:val="20"/>
        </w:rPr>
      </w:pPr>
      <w:r w:rsidRPr="002645D8">
        <w:rPr>
          <w:rFonts w:ascii="Arial" w:hAnsi="Arial" w:cs="Arial"/>
          <w:sz w:val="20"/>
          <w:szCs w:val="20"/>
        </w:rPr>
        <w:t xml:space="preserve">VIVITROL 380 mg IM inj. = </w:t>
      </w:r>
      <w:r w:rsidR="000E41E1">
        <w:rPr>
          <w:rFonts w:ascii="Arial" w:hAnsi="Arial" w:cs="Arial"/>
          <w:sz w:val="20"/>
          <w:szCs w:val="20"/>
        </w:rPr>
        <w:t xml:space="preserve">J-Code: </w:t>
      </w:r>
      <w:r w:rsidRPr="002645D8">
        <w:rPr>
          <w:rFonts w:ascii="Arial" w:hAnsi="Arial" w:cs="Arial"/>
          <w:sz w:val="20"/>
          <w:szCs w:val="20"/>
        </w:rPr>
        <w:t>J-2315; Physician’s Program reimbursement listed as $3.92/mg, or $1,489.60 for one 380 mg vial;</w:t>
      </w:r>
    </w:p>
    <w:p w14:paraId="7B821389" w14:textId="77777777" w:rsidR="002645D8" w:rsidRPr="002645D8" w:rsidRDefault="002645D8" w:rsidP="002645D8">
      <w:pPr>
        <w:ind w:left="360"/>
        <w:rPr>
          <w:rFonts w:ascii="Arial" w:hAnsi="Arial" w:cs="Arial"/>
          <w:sz w:val="20"/>
          <w:szCs w:val="20"/>
        </w:rPr>
      </w:pPr>
    </w:p>
    <w:p w14:paraId="7DFF6F84" w14:textId="2FCA2322" w:rsidR="002645D8" w:rsidRDefault="002645D8" w:rsidP="002645D8">
      <w:pPr>
        <w:ind w:left="360"/>
        <w:rPr>
          <w:rFonts w:ascii="Arial" w:hAnsi="Arial" w:cs="Arial"/>
          <w:sz w:val="20"/>
          <w:szCs w:val="20"/>
        </w:rPr>
      </w:pPr>
      <w:r w:rsidRPr="002645D8">
        <w:rPr>
          <w:rFonts w:ascii="Arial" w:hAnsi="Arial" w:cs="Arial"/>
          <w:sz w:val="20"/>
          <w:szCs w:val="20"/>
        </w:rPr>
        <w:t xml:space="preserve">PROBUPHINE® Implant = </w:t>
      </w:r>
      <w:r w:rsidR="000E41E1">
        <w:rPr>
          <w:rFonts w:ascii="Arial" w:hAnsi="Arial" w:cs="Arial"/>
          <w:sz w:val="20"/>
          <w:szCs w:val="20"/>
        </w:rPr>
        <w:t xml:space="preserve">J-Code: </w:t>
      </w:r>
      <w:r w:rsidRPr="002645D8">
        <w:rPr>
          <w:rFonts w:ascii="Arial" w:hAnsi="Arial" w:cs="Arial"/>
          <w:sz w:val="20"/>
          <w:szCs w:val="20"/>
        </w:rPr>
        <w:t>J-0570; Physician’s Program reimbursement $1,410.75 each</w:t>
      </w:r>
      <w:r w:rsidR="000E41E1">
        <w:rPr>
          <w:rFonts w:ascii="Arial" w:hAnsi="Arial" w:cs="Arial"/>
          <w:sz w:val="20"/>
          <w:szCs w:val="20"/>
        </w:rPr>
        <w:t xml:space="preserve"> implant</w:t>
      </w:r>
      <w:r w:rsidRPr="002645D8">
        <w:rPr>
          <w:rFonts w:ascii="Arial" w:hAnsi="Arial" w:cs="Arial"/>
          <w:sz w:val="20"/>
          <w:szCs w:val="20"/>
        </w:rPr>
        <w:t>; package size of 4 implant</w:t>
      </w:r>
      <w:r w:rsidR="000E41E1">
        <w:rPr>
          <w:rFonts w:ascii="Arial" w:hAnsi="Arial" w:cs="Arial"/>
          <w:sz w:val="20"/>
          <w:szCs w:val="20"/>
        </w:rPr>
        <w:t>s</w:t>
      </w:r>
      <w:r w:rsidRPr="002645D8">
        <w:rPr>
          <w:rFonts w:ascii="Arial" w:hAnsi="Arial" w:cs="Arial"/>
          <w:sz w:val="20"/>
          <w:szCs w:val="20"/>
        </w:rPr>
        <w:t xml:space="preserve"> </w:t>
      </w:r>
      <w:r w:rsidR="000E41E1">
        <w:rPr>
          <w:rFonts w:ascii="Arial" w:hAnsi="Arial" w:cs="Arial"/>
          <w:sz w:val="20"/>
          <w:szCs w:val="20"/>
        </w:rPr>
        <w:t xml:space="preserve">to be inserted </w:t>
      </w:r>
      <w:r w:rsidRPr="002645D8">
        <w:rPr>
          <w:rFonts w:ascii="Arial" w:hAnsi="Arial" w:cs="Arial"/>
          <w:sz w:val="20"/>
          <w:szCs w:val="20"/>
        </w:rPr>
        <w:t>at one time = $5,643 (6 month implant);</w:t>
      </w:r>
    </w:p>
    <w:p w14:paraId="4B6605F3" w14:textId="77777777" w:rsidR="002645D8" w:rsidRDefault="002645D8" w:rsidP="002645D8">
      <w:pPr>
        <w:ind w:left="360"/>
        <w:rPr>
          <w:rFonts w:ascii="Arial" w:hAnsi="Arial" w:cs="Arial"/>
          <w:sz w:val="20"/>
          <w:szCs w:val="20"/>
        </w:rPr>
      </w:pPr>
    </w:p>
    <w:p w14:paraId="23C48865" w14:textId="43B73A29" w:rsidR="00030612" w:rsidRPr="006143B4" w:rsidRDefault="001E5FF3" w:rsidP="00030612">
      <w:pPr>
        <w:ind w:left="360"/>
        <w:rPr>
          <w:rFonts w:ascii="Arial" w:hAnsi="Arial" w:cs="Arial"/>
          <w:sz w:val="20"/>
          <w:szCs w:val="20"/>
        </w:rPr>
      </w:pPr>
      <w:r w:rsidRPr="001E5FF3">
        <w:rPr>
          <w:rFonts w:ascii="Arial" w:hAnsi="Arial" w:cs="Arial"/>
          <w:sz w:val="20"/>
          <w:szCs w:val="20"/>
        </w:rPr>
        <w:t xml:space="preserve">The Medication Assisted Treatment (MAT) prior authorization (PA) </w:t>
      </w:r>
      <w:r w:rsidR="00D77068">
        <w:rPr>
          <w:rFonts w:ascii="Arial" w:hAnsi="Arial" w:cs="Arial"/>
          <w:sz w:val="20"/>
          <w:szCs w:val="20"/>
        </w:rPr>
        <w:t>approval criteria</w:t>
      </w:r>
      <w:r w:rsidRPr="001E5FF3">
        <w:rPr>
          <w:rFonts w:ascii="Arial" w:hAnsi="Arial" w:cs="Arial"/>
          <w:sz w:val="20"/>
          <w:szCs w:val="20"/>
        </w:rPr>
        <w:t xml:space="preserve"> for </w:t>
      </w:r>
      <w:r w:rsidR="00D77068">
        <w:rPr>
          <w:rFonts w:ascii="Arial" w:hAnsi="Arial" w:cs="Arial"/>
          <w:sz w:val="20"/>
          <w:szCs w:val="20"/>
        </w:rPr>
        <w:t>buprenorphine-con</w:t>
      </w:r>
      <w:r w:rsidR="0017774D">
        <w:rPr>
          <w:rFonts w:ascii="Arial" w:hAnsi="Arial" w:cs="Arial"/>
          <w:sz w:val="20"/>
          <w:szCs w:val="20"/>
        </w:rPr>
        <w:t xml:space="preserve">taining drugs have been revised, and the </w:t>
      </w:r>
      <w:r w:rsidR="00B12A8C">
        <w:rPr>
          <w:rFonts w:ascii="Arial" w:hAnsi="Arial" w:cs="Arial"/>
          <w:sz w:val="20"/>
          <w:szCs w:val="20"/>
        </w:rPr>
        <w:t xml:space="preserve">buprenorphine-containing </w:t>
      </w:r>
      <w:r w:rsidR="0017774D">
        <w:rPr>
          <w:rFonts w:ascii="Arial" w:hAnsi="Arial" w:cs="Arial"/>
          <w:sz w:val="20"/>
          <w:szCs w:val="20"/>
        </w:rPr>
        <w:t>PA form</w:t>
      </w:r>
      <w:r w:rsidR="00B12A8C">
        <w:rPr>
          <w:rFonts w:ascii="Arial" w:hAnsi="Arial" w:cs="Arial"/>
          <w:sz w:val="20"/>
          <w:szCs w:val="20"/>
        </w:rPr>
        <w:t xml:space="preserve"> now</w:t>
      </w:r>
      <w:r w:rsidR="0017774D">
        <w:rPr>
          <w:rFonts w:ascii="Arial" w:hAnsi="Arial" w:cs="Arial"/>
          <w:sz w:val="20"/>
          <w:szCs w:val="20"/>
        </w:rPr>
        <w:t xml:space="preserve"> includes </w:t>
      </w:r>
      <w:r w:rsidRPr="001E5FF3">
        <w:rPr>
          <w:rFonts w:ascii="Arial" w:hAnsi="Arial" w:cs="Arial"/>
          <w:sz w:val="20"/>
          <w:szCs w:val="20"/>
        </w:rPr>
        <w:t>SUBOXONE FILM</w:t>
      </w:r>
      <w:r w:rsidR="0017774D">
        <w:rPr>
          <w:rFonts w:ascii="Arial" w:hAnsi="Arial" w:cs="Arial"/>
          <w:sz w:val="20"/>
          <w:szCs w:val="20"/>
        </w:rPr>
        <w:t>,</w:t>
      </w:r>
      <w:r>
        <w:rPr>
          <w:rFonts w:ascii="Arial" w:hAnsi="Arial" w:cs="Arial"/>
          <w:sz w:val="20"/>
          <w:szCs w:val="20"/>
        </w:rPr>
        <w:t xml:space="preserve"> </w:t>
      </w:r>
      <w:r w:rsidRPr="001E5FF3">
        <w:rPr>
          <w:rFonts w:ascii="Arial" w:hAnsi="Arial" w:cs="Arial"/>
          <w:sz w:val="20"/>
          <w:szCs w:val="20"/>
        </w:rPr>
        <w:t>buprenorphine SL tablets</w:t>
      </w:r>
      <w:r w:rsidR="0017774D">
        <w:rPr>
          <w:rFonts w:ascii="Arial" w:hAnsi="Arial" w:cs="Arial"/>
          <w:sz w:val="20"/>
          <w:szCs w:val="20"/>
        </w:rPr>
        <w:t xml:space="preserve">, SUBLOCADE SQ, and PROBUPHINE Implant. </w:t>
      </w:r>
      <w:r w:rsidRPr="001E5FF3">
        <w:rPr>
          <w:rFonts w:ascii="Arial" w:hAnsi="Arial" w:cs="Arial"/>
          <w:sz w:val="20"/>
          <w:szCs w:val="20"/>
        </w:rPr>
        <w:t xml:space="preserve"> </w:t>
      </w:r>
      <w:r>
        <w:rPr>
          <w:rFonts w:ascii="Arial" w:hAnsi="Arial" w:cs="Arial"/>
          <w:sz w:val="20"/>
          <w:szCs w:val="20"/>
        </w:rPr>
        <w:t xml:space="preserve">In addition, </w:t>
      </w:r>
      <w:r w:rsidRPr="0017774D">
        <w:rPr>
          <w:rFonts w:ascii="Arial" w:hAnsi="Arial" w:cs="Arial"/>
          <w:sz w:val="20"/>
          <w:szCs w:val="20"/>
        </w:rPr>
        <w:t>a separate PA form is available for MAT with VIVITROL IM.</w:t>
      </w:r>
      <w:r>
        <w:rPr>
          <w:rFonts w:ascii="Arial" w:hAnsi="Arial" w:cs="Arial"/>
          <w:sz w:val="20"/>
          <w:szCs w:val="20"/>
        </w:rPr>
        <w:t xml:space="preserve"> VIVITROL IM does not require a waiver from </w:t>
      </w:r>
      <w:r w:rsidRPr="001E5FF3">
        <w:rPr>
          <w:rFonts w:ascii="Arial" w:hAnsi="Arial" w:cs="Arial"/>
          <w:sz w:val="20"/>
          <w:szCs w:val="20"/>
        </w:rPr>
        <w:t xml:space="preserve">Substance Abuse and Mental Health Services Administration (SAMHSA) and is not a controlled drug.  </w:t>
      </w:r>
      <w:r w:rsidR="006143B4" w:rsidRPr="006143B4">
        <w:rPr>
          <w:rFonts w:ascii="Arial" w:hAnsi="Arial" w:cs="Arial"/>
          <w:b/>
          <w:sz w:val="20"/>
          <w:szCs w:val="20"/>
        </w:rPr>
        <w:t xml:space="preserve">All Physician-Administered MAT Drugs (VIVITROL IM, PROBUPHINE IMPLANT, and SUBLOCADE SQ) are covered and </w:t>
      </w:r>
      <w:r w:rsidR="006143B4">
        <w:rPr>
          <w:rFonts w:ascii="Arial" w:hAnsi="Arial" w:cs="Arial"/>
          <w:b/>
          <w:sz w:val="20"/>
          <w:szCs w:val="20"/>
        </w:rPr>
        <w:t>billed</w:t>
      </w:r>
      <w:r w:rsidR="006143B4" w:rsidRPr="006143B4">
        <w:rPr>
          <w:rFonts w:ascii="Arial" w:hAnsi="Arial" w:cs="Arial"/>
          <w:b/>
          <w:sz w:val="20"/>
          <w:szCs w:val="20"/>
        </w:rPr>
        <w:t xml:space="preserve"> through the Medicaid Physician’s Program.</w:t>
      </w:r>
      <w:r w:rsidR="006143B4">
        <w:rPr>
          <w:rFonts w:ascii="Arial" w:hAnsi="Arial" w:cs="Arial"/>
          <w:sz w:val="20"/>
          <w:szCs w:val="20"/>
        </w:rPr>
        <w:t xml:space="preserve">  </w:t>
      </w:r>
      <w:r w:rsidR="006143B4" w:rsidRPr="006143B4">
        <w:rPr>
          <w:rFonts w:ascii="Arial" w:hAnsi="Arial" w:cs="Arial"/>
          <w:sz w:val="20"/>
          <w:szCs w:val="20"/>
        </w:rPr>
        <w:t xml:space="preserve">All </w:t>
      </w:r>
      <w:r w:rsidR="0017774D">
        <w:rPr>
          <w:rFonts w:ascii="Arial" w:hAnsi="Arial" w:cs="Arial"/>
          <w:sz w:val="20"/>
          <w:szCs w:val="20"/>
        </w:rPr>
        <w:t xml:space="preserve">requests for Physician-Administered MAT drugs </w:t>
      </w:r>
      <w:r w:rsidR="006143B4" w:rsidRPr="006143B4">
        <w:rPr>
          <w:rFonts w:ascii="Arial" w:hAnsi="Arial" w:cs="Arial"/>
          <w:sz w:val="20"/>
          <w:szCs w:val="20"/>
        </w:rPr>
        <w:t>will be reviewed by the clinical reviewers in the Medicaid Pharmacy Program</w:t>
      </w:r>
      <w:r w:rsidR="0017774D">
        <w:rPr>
          <w:rFonts w:ascii="Arial" w:hAnsi="Arial" w:cs="Arial"/>
          <w:sz w:val="20"/>
          <w:szCs w:val="20"/>
        </w:rPr>
        <w:t xml:space="preserve">. </w:t>
      </w:r>
      <w:r w:rsidR="006143B4" w:rsidRPr="006143B4">
        <w:rPr>
          <w:rFonts w:ascii="Arial" w:hAnsi="Arial" w:cs="Arial"/>
          <w:sz w:val="20"/>
          <w:szCs w:val="20"/>
        </w:rPr>
        <w:t xml:space="preserve">The clinical reviewers in the Medicaid Pharmacy Program will notify the Medicaid Physician’s Program of all </w:t>
      </w:r>
      <w:r w:rsidR="006143B4">
        <w:rPr>
          <w:rFonts w:ascii="Arial" w:hAnsi="Arial" w:cs="Arial"/>
          <w:sz w:val="20"/>
          <w:szCs w:val="20"/>
        </w:rPr>
        <w:t xml:space="preserve">PA </w:t>
      </w:r>
      <w:r w:rsidR="006143B4" w:rsidRPr="006143B4">
        <w:rPr>
          <w:rFonts w:ascii="Arial" w:hAnsi="Arial" w:cs="Arial"/>
          <w:sz w:val="20"/>
          <w:szCs w:val="20"/>
        </w:rPr>
        <w:t>approvals for Physician-Administered-Drugs</w:t>
      </w:r>
      <w:r w:rsidR="006143B4">
        <w:rPr>
          <w:rFonts w:ascii="Arial" w:hAnsi="Arial" w:cs="Arial"/>
          <w:sz w:val="20"/>
          <w:szCs w:val="20"/>
        </w:rPr>
        <w:t>.</w:t>
      </w:r>
      <w:r w:rsidR="006143B4" w:rsidRPr="006143B4">
        <w:rPr>
          <w:rFonts w:ascii="Arial" w:hAnsi="Arial" w:cs="Arial"/>
          <w:sz w:val="20"/>
          <w:szCs w:val="20"/>
        </w:rPr>
        <w:t xml:space="preserve"> </w:t>
      </w:r>
      <w:r w:rsidR="00B00098" w:rsidRPr="00781C57">
        <w:rPr>
          <w:rFonts w:ascii="Arial" w:hAnsi="Arial" w:cs="Arial"/>
          <w:b/>
          <w:i/>
          <w:sz w:val="20"/>
          <w:szCs w:val="20"/>
        </w:rPr>
        <w:t xml:space="preserve">MAT </w:t>
      </w:r>
      <w:r w:rsidR="00781C57" w:rsidRPr="00781C57">
        <w:rPr>
          <w:rFonts w:ascii="Arial" w:hAnsi="Arial" w:cs="Arial"/>
          <w:b/>
          <w:i/>
          <w:sz w:val="20"/>
          <w:szCs w:val="20"/>
        </w:rPr>
        <w:t>P</w:t>
      </w:r>
      <w:r w:rsidR="00B00098" w:rsidRPr="00781C57">
        <w:rPr>
          <w:rFonts w:ascii="Arial" w:hAnsi="Arial" w:cs="Arial"/>
          <w:b/>
          <w:i/>
          <w:sz w:val="20"/>
          <w:szCs w:val="20"/>
        </w:rPr>
        <w:t xml:space="preserve">rescribing </w:t>
      </w:r>
      <w:r w:rsidR="00781C57" w:rsidRPr="00781C57">
        <w:rPr>
          <w:rFonts w:ascii="Arial" w:hAnsi="Arial" w:cs="Arial"/>
          <w:b/>
          <w:i/>
          <w:sz w:val="20"/>
          <w:szCs w:val="20"/>
        </w:rPr>
        <w:t>P</w:t>
      </w:r>
      <w:r w:rsidR="00B00098" w:rsidRPr="00781C57">
        <w:rPr>
          <w:rFonts w:ascii="Arial" w:hAnsi="Arial" w:cs="Arial"/>
          <w:b/>
          <w:i/>
          <w:sz w:val="20"/>
          <w:szCs w:val="20"/>
        </w:rPr>
        <w:t>roviders must obtain all required referrals from the beneficiary’s Primary Care Physician (PCP)</w:t>
      </w:r>
      <w:r w:rsidR="00781C57" w:rsidRPr="00781C57">
        <w:rPr>
          <w:rFonts w:ascii="Arial" w:hAnsi="Arial" w:cs="Arial"/>
          <w:b/>
          <w:i/>
          <w:sz w:val="20"/>
          <w:szCs w:val="20"/>
        </w:rPr>
        <w:t xml:space="preserve"> for office visits </w:t>
      </w:r>
      <w:r w:rsidR="00AC0FE3">
        <w:rPr>
          <w:rFonts w:ascii="Arial" w:hAnsi="Arial" w:cs="Arial"/>
          <w:b/>
          <w:i/>
          <w:sz w:val="20"/>
          <w:szCs w:val="20"/>
        </w:rPr>
        <w:t>to administer</w:t>
      </w:r>
      <w:r w:rsidR="00781C57" w:rsidRPr="00781C57">
        <w:rPr>
          <w:rFonts w:ascii="Arial" w:hAnsi="Arial" w:cs="Arial"/>
          <w:b/>
          <w:i/>
          <w:sz w:val="20"/>
          <w:szCs w:val="20"/>
        </w:rPr>
        <w:t xml:space="preserve"> </w:t>
      </w:r>
      <w:r w:rsidR="004831E4">
        <w:rPr>
          <w:rFonts w:ascii="Arial" w:hAnsi="Arial" w:cs="Arial"/>
          <w:b/>
          <w:i/>
          <w:sz w:val="20"/>
          <w:szCs w:val="20"/>
        </w:rPr>
        <w:t xml:space="preserve">injectable </w:t>
      </w:r>
      <w:r w:rsidR="00781C57" w:rsidRPr="00781C57">
        <w:rPr>
          <w:rFonts w:ascii="Arial" w:hAnsi="Arial" w:cs="Arial"/>
          <w:b/>
          <w:i/>
          <w:sz w:val="20"/>
          <w:szCs w:val="20"/>
        </w:rPr>
        <w:t>physician-administered MAT drugs</w:t>
      </w:r>
      <w:r w:rsidR="00B00098" w:rsidRPr="00781C57">
        <w:rPr>
          <w:rFonts w:ascii="Arial" w:hAnsi="Arial" w:cs="Arial"/>
          <w:b/>
          <w:i/>
          <w:sz w:val="20"/>
          <w:szCs w:val="20"/>
        </w:rPr>
        <w:t>.</w:t>
      </w:r>
      <w:r w:rsidR="00B12A8C">
        <w:rPr>
          <w:rFonts w:ascii="Arial" w:hAnsi="Arial" w:cs="Arial"/>
          <w:sz w:val="20"/>
          <w:szCs w:val="20"/>
        </w:rPr>
        <w:t xml:space="preserve"> </w:t>
      </w:r>
      <w:r w:rsidR="00B00098">
        <w:rPr>
          <w:rFonts w:ascii="Arial" w:hAnsi="Arial" w:cs="Arial"/>
          <w:sz w:val="20"/>
          <w:szCs w:val="20"/>
        </w:rPr>
        <w:t xml:space="preserve"> </w:t>
      </w:r>
      <w:r w:rsidR="00B12A8C">
        <w:rPr>
          <w:rFonts w:ascii="Arial" w:hAnsi="Arial" w:cs="Arial"/>
          <w:sz w:val="20"/>
          <w:szCs w:val="20"/>
        </w:rPr>
        <w:t xml:space="preserve">Requests for Suboxone Film and buprenorphine SL tablets will continue to be reviewed by the PDL PA Call Center. </w:t>
      </w:r>
    </w:p>
    <w:p w14:paraId="017526EF" w14:textId="77777777" w:rsidR="001D4E9C" w:rsidRDefault="001D4E9C" w:rsidP="001D4E9C">
      <w:pPr>
        <w:ind w:left="360"/>
        <w:rPr>
          <w:rFonts w:ascii="Arial" w:hAnsi="Arial" w:cs="Arial"/>
          <w:sz w:val="20"/>
          <w:szCs w:val="20"/>
        </w:rPr>
      </w:pPr>
    </w:p>
    <w:p w14:paraId="5D79C697" w14:textId="3AAFA1C2" w:rsidR="00030612" w:rsidRDefault="00041E62" w:rsidP="001D4E9C">
      <w:pPr>
        <w:ind w:left="360"/>
        <w:rPr>
          <w:rFonts w:ascii="Calibri" w:hAnsi="Calibri"/>
          <w:color w:val="1F497D"/>
          <w:sz w:val="22"/>
          <w:szCs w:val="22"/>
        </w:rPr>
      </w:pPr>
      <w:r w:rsidRPr="00101875">
        <w:rPr>
          <w:rFonts w:ascii="Arial" w:hAnsi="Arial" w:cs="Arial"/>
          <w:sz w:val="20"/>
          <w:szCs w:val="20"/>
        </w:rPr>
        <w:t xml:space="preserve">Please refer to the revised </w:t>
      </w:r>
      <w:r w:rsidR="00EB5B89" w:rsidRPr="00101875">
        <w:rPr>
          <w:rFonts w:ascii="Arial" w:hAnsi="Arial" w:cs="Arial"/>
          <w:sz w:val="20"/>
          <w:szCs w:val="20"/>
        </w:rPr>
        <w:t xml:space="preserve">MAT </w:t>
      </w:r>
      <w:r w:rsidR="00EF4CD2" w:rsidRPr="00101875">
        <w:rPr>
          <w:rFonts w:ascii="Arial" w:hAnsi="Arial" w:cs="Arial"/>
          <w:sz w:val="20"/>
          <w:szCs w:val="20"/>
        </w:rPr>
        <w:t xml:space="preserve">PA </w:t>
      </w:r>
      <w:r w:rsidRPr="00101875">
        <w:rPr>
          <w:rFonts w:ascii="Arial" w:hAnsi="Arial" w:cs="Arial"/>
          <w:sz w:val="20"/>
          <w:szCs w:val="20"/>
        </w:rPr>
        <w:t xml:space="preserve">forms </w:t>
      </w:r>
      <w:r w:rsidR="00EB5B89" w:rsidRPr="00101875">
        <w:rPr>
          <w:rFonts w:ascii="Arial" w:hAnsi="Arial" w:cs="Arial"/>
          <w:sz w:val="20"/>
          <w:szCs w:val="20"/>
        </w:rPr>
        <w:t xml:space="preserve">(MAT </w:t>
      </w:r>
      <w:r w:rsidR="00101875" w:rsidRPr="00101875">
        <w:rPr>
          <w:rFonts w:ascii="Arial" w:hAnsi="Arial" w:cs="Arial"/>
          <w:sz w:val="20"/>
          <w:szCs w:val="20"/>
        </w:rPr>
        <w:t xml:space="preserve">PA </w:t>
      </w:r>
      <w:r w:rsidR="00EB5B89" w:rsidRPr="00101875">
        <w:rPr>
          <w:rFonts w:ascii="Arial" w:hAnsi="Arial" w:cs="Arial"/>
          <w:sz w:val="20"/>
          <w:szCs w:val="20"/>
        </w:rPr>
        <w:t xml:space="preserve">Buprenorphine and MAT </w:t>
      </w:r>
      <w:r w:rsidR="00101875" w:rsidRPr="00101875">
        <w:rPr>
          <w:rFonts w:ascii="Arial" w:hAnsi="Arial" w:cs="Arial"/>
          <w:sz w:val="20"/>
          <w:szCs w:val="20"/>
        </w:rPr>
        <w:t xml:space="preserve">PA </w:t>
      </w:r>
      <w:r w:rsidR="00EB5B89" w:rsidRPr="00101875">
        <w:rPr>
          <w:rFonts w:ascii="Arial" w:hAnsi="Arial" w:cs="Arial"/>
          <w:sz w:val="20"/>
          <w:szCs w:val="20"/>
        </w:rPr>
        <w:t xml:space="preserve">VIVITROL) </w:t>
      </w:r>
      <w:r w:rsidRPr="00101875">
        <w:rPr>
          <w:rFonts w:ascii="Arial" w:hAnsi="Arial" w:cs="Arial"/>
          <w:sz w:val="20"/>
          <w:szCs w:val="20"/>
        </w:rPr>
        <w:t>posted on the AR Medicaid Pharmacy Program website</w:t>
      </w:r>
      <w:r w:rsidR="00EB5B89" w:rsidRPr="00101875">
        <w:rPr>
          <w:rFonts w:ascii="Arial" w:hAnsi="Arial" w:cs="Arial"/>
          <w:sz w:val="20"/>
          <w:szCs w:val="20"/>
        </w:rPr>
        <w:t xml:space="preserve"> for the specific approval criteria required for MAT drugs</w:t>
      </w:r>
      <w:r w:rsidR="00EF4CD2" w:rsidRPr="00101875">
        <w:rPr>
          <w:rFonts w:ascii="Arial" w:hAnsi="Arial" w:cs="Arial"/>
          <w:sz w:val="20"/>
          <w:szCs w:val="20"/>
        </w:rPr>
        <w:t xml:space="preserve">. A brief summary of the changes </w:t>
      </w:r>
      <w:r w:rsidR="007D73EC" w:rsidRPr="00101875">
        <w:rPr>
          <w:rFonts w:ascii="Arial" w:hAnsi="Arial" w:cs="Arial"/>
          <w:sz w:val="20"/>
          <w:szCs w:val="20"/>
        </w:rPr>
        <w:t>are</w:t>
      </w:r>
      <w:r w:rsidR="00EF4CD2" w:rsidRPr="00101875">
        <w:rPr>
          <w:rFonts w:ascii="Arial" w:hAnsi="Arial" w:cs="Arial"/>
          <w:sz w:val="20"/>
          <w:szCs w:val="20"/>
        </w:rPr>
        <w:t xml:space="preserve"> </w:t>
      </w:r>
      <w:r w:rsidR="00EB5B89" w:rsidRPr="00101875">
        <w:rPr>
          <w:rFonts w:ascii="Arial" w:hAnsi="Arial" w:cs="Arial"/>
          <w:sz w:val="20"/>
          <w:szCs w:val="20"/>
        </w:rPr>
        <w:t>noted</w:t>
      </w:r>
      <w:r w:rsidR="00EF4CD2" w:rsidRPr="00101875">
        <w:rPr>
          <w:rFonts w:ascii="Arial" w:hAnsi="Arial" w:cs="Arial"/>
          <w:sz w:val="20"/>
          <w:szCs w:val="20"/>
        </w:rPr>
        <w:t xml:space="preserve"> below. </w:t>
      </w:r>
      <w:hyperlink r:id="rId18" w:history="1">
        <w:r w:rsidR="00F82D5A">
          <w:rPr>
            <w:rStyle w:val="Hyperlink"/>
            <w:rFonts w:ascii="Calibri" w:hAnsi="Calibri"/>
            <w:sz w:val="22"/>
            <w:szCs w:val="22"/>
          </w:rPr>
          <w:t>https://arkansas.magellanrx.com/provider/docs/rxinfo/ARRx_SMN_Form_VivitrolIM.pdf</w:t>
        </w:r>
      </w:hyperlink>
    </w:p>
    <w:p w14:paraId="7EDD5B3A" w14:textId="16A9C237" w:rsidR="00F82D5A" w:rsidRDefault="00FD43D2" w:rsidP="001D4E9C">
      <w:pPr>
        <w:ind w:left="360"/>
        <w:rPr>
          <w:rFonts w:ascii="Arial" w:hAnsi="Arial" w:cs="Arial"/>
          <w:sz w:val="20"/>
          <w:szCs w:val="20"/>
        </w:rPr>
      </w:pPr>
      <w:hyperlink r:id="rId19" w:history="1">
        <w:r w:rsidR="00F82D5A">
          <w:rPr>
            <w:rStyle w:val="Hyperlink"/>
            <w:rFonts w:ascii="Calibri" w:hAnsi="Calibri"/>
            <w:sz w:val="22"/>
            <w:szCs w:val="22"/>
          </w:rPr>
          <w:t>https://arkansas.magellanrx.com/provider/docs/rxinfo/ARRx_SMN_Form_Buprenorphine_Agents.pdf</w:t>
        </w:r>
      </w:hyperlink>
    </w:p>
    <w:p w14:paraId="1A439248" w14:textId="77777777" w:rsidR="00E50651" w:rsidRDefault="00E50651" w:rsidP="001D4E9C">
      <w:pPr>
        <w:ind w:left="360"/>
        <w:rPr>
          <w:rFonts w:ascii="Arial" w:hAnsi="Arial" w:cs="Arial"/>
          <w:sz w:val="20"/>
          <w:szCs w:val="20"/>
        </w:rPr>
      </w:pPr>
    </w:p>
    <w:p w14:paraId="6703CE32" w14:textId="170B8A2F" w:rsidR="00585B9F" w:rsidRPr="00041E62" w:rsidRDefault="00585B9F" w:rsidP="00585B9F">
      <w:pPr>
        <w:pStyle w:val="ListParagraph"/>
        <w:numPr>
          <w:ilvl w:val="0"/>
          <w:numId w:val="10"/>
        </w:numPr>
        <w:ind w:left="720"/>
        <w:rPr>
          <w:rFonts w:ascii="Arial" w:hAnsi="Arial" w:cs="Arial"/>
          <w:sz w:val="20"/>
          <w:szCs w:val="20"/>
        </w:rPr>
      </w:pPr>
      <w:r w:rsidRPr="00041E62">
        <w:rPr>
          <w:rFonts w:ascii="Arial" w:hAnsi="Arial" w:cs="Arial"/>
          <w:sz w:val="20"/>
          <w:szCs w:val="20"/>
        </w:rPr>
        <w:t xml:space="preserve">Medicaid beneficiaries meeting the criteria of negative Urine Drug Screens (UDS) </w:t>
      </w:r>
      <w:r w:rsidRPr="008254F8">
        <w:rPr>
          <w:rFonts w:ascii="Arial" w:hAnsi="Arial" w:cs="Arial"/>
          <w:i/>
          <w:sz w:val="20"/>
          <w:szCs w:val="20"/>
          <w:u w:val="single"/>
        </w:rPr>
        <w:t>and</w:t>
      </w:r>
      <w:r w:rsidRPr="00041E62">
        <w:rPr>
          <w:rFonts w:ascii="Arial" w:hAnsi="Arial" w:cs="Arial"/>
          <w:sz w:val="20"/>
          <w:szCs w:val="20"/>
        </w:rPr>
        <w:t xml:space="preserve"> attending the required number of BH counseling </w:t>
      </w:r>
      <w:r w:rsidR="0017774D">
        <w:rPr>
          <w:rFonts w:ascii="Arial" w:hAnsi="Arial" w:cs="Arial"/>
          <w:sz w:val="20"/>
          <w:szCs w:val="20"/>
        </w:rPr>
        <w:t>sessions</w:t>
      </w:r>
      <w:r w:rsidRPr="00041E62">
        <w:rPr>
          <w:rFonts w:ascii="Arial" w:hAnsi="Arial" w:cs="Arial"/>
          <w:sz w:val="20"/>
          <w:szCs w:val="20"/>
        </w:rPr>
        <w:t xml:space="preserve"> </w:t>
      </w:r>
      <w:r>
        <w:rPr>
          <w:rFonts w:ascii="Arial" w:hAnsi="Arial" w:cs="Arial"/>
          <w:sz w:val="20"/>
          <w:szCs w:val="20"/>
        </w:rPr>
        <w:t xml:space="preserve">each month </w:t>
      </w:r>
      <w:r w:rsidRPr="00041E62">
        <w:rPr>
          <w:rFonts w:ascii="Arial" w:hAnsi="Arial" w:cs="Arial"/>
          <w:sz w:val="20"/>
          <w:szCs w:val="20"/>
        </w:rPr>
        <w:t xml:space="preserve">will have the prior authorizations approved for longer periods of time.  </w:t>
      </w:r>
    </w:p>
    <w:p w14:paraId="33860218" w14:textId="77777777" w:rsidR="00585B9F" w:rsidRPr="00585B9F" w:rsidRDefault="00585B9F" w:rsidP="00585B9F">
      <w:pPr>
        <w:pStyle w:val="ListParagraph"/>
        <w:rPr>
          <w:rFonts w:ascii="Arial" w:hAnsi="Arial" w:cs="Arial"/>
          <w:sz w:val="20"/>
          <w:szCs w:val="20"/>
        </w:rPr>
      </w:pPr>
    </w:p>
    <w:p w14:paraId="52E609BA" w14:textId="727FEE6C" w:rsidR="00CE042B" w:rsidRDefault="00EF4CD2" w:rsidP="00397342">
      <w:pPr>
        <w:pStyle w:val="ListParagraph"/>
        <w:numPr>
          <w:ilvl w:val="0"/>
          <w:numId w:val="10"/>
        </w:numPr>
        <w:ind w:left="720"/>
        <w:rPr>
          <w:rFonts w:ascii="Arial" w:hAnsi="Arial" w:cs="Arial"/>
          <w:sz w:val="20"/>
          <w:szCs w:val="20"/>
        </w:rPr>
      </w:pPr>
      <w:r w:rsidRPr="00EF4CD2">
        <w:rPr>
          <w:rFonts w:ascii="Arial" w:hAnsi="Arial" w:cs="Arial"/>
          <w:b/>
          <w:sz w:val="20"/>
          <w:szCs w:val="20"/>
          <w:u w:val="single"/>
        </w:rPr>
        <w:t xml:space="preserve">Behavioral Health (BH) Substance Use Disorder (SUD) counseling is </w:t>
      </w:r>
      <w:r w:rsidR="00847CB8">
        <w:rPr>
          <w:rFonts w:ascii="Arial" w:hAnsi="Arial" w:cs="Arial"/>
          <w:b/>
          <w:sz w:val="20"/>
          <w:szCs w:val="20"/>
          <w:u w:val="single"/>
        </w:rPr>
        <w:t xml:space="preserve">now </w:t>
      </w:r>
      <w:r w:rsidRPr="00EF4CD2">
        <w:rPr>
          <w:rFonts w:ascii="Arial" w:hAnsi="Arial" w:cs="Arial"/>
          <w:b/>
          <w:sz w:val="20"/>
          <w:szCs w:val="20"/>
          <w:u w:val="single"/>
        </w:rPr>
        <w:t>a Medicaid covered benefit</w:t>
      </w:r>
      <w:r w:rsidR="00847CB8">
        <w:rPr>
          <w:rFonts w:ascii="Arial" w:hAnsi="Arial" w:cs="Arial"/>
          <w:b/>
          <w:sz w:val="20"/>
          <w:szCs w:val="20"/>
          <w:u w:val="single"/>
        </w:rPr>
        <w:t xml:space="preserve"> for Medicaid </w:t>
      </w:r>
      <w:r w:rsidR="0017774D">
        <w:rPr>
          <w:rFonts w:ascii="Arial" w:hAnsi="Arial" w:cs="Arial"/>
          <w:b/>
          <w:sz w:val="20"/>
          <w:szCs w:val="20"/>
          <w:u w:val="single"/>
        </w:rPr>
        <w:t>beneficiaries</w:t>
      </w:r>
      <w:r w:rsidRPr="00EF4CD2">
        <w:rPr>
          <w:rFonts w:ascii="Arial" w:hAnsi="Arial" w:cs="Arial"/>
          <w:sz w:val="20"/>
          <w:szCs w:val="20"/>
          <w:u w:val="single"/>
        </w:rPr>
        <w:t>.</w:t>
      </w:r>
      <w:r w:rsidRPr="00EF4CD2">
        <w:rPr>
          <w:rFonts w:ascii="Arial" w:hAnsi="Arial" w:cs="Arial"/>
          <w:sz w:val="20"/>
          <w:szCs w:val="20"/>
        </w:rPr>
        <w:t xml:space="preserve">  </w:t>
      </w:r>
      <w:r w:rsidR="000E41E1" w:rsidRPr="00EF4CD2">
        <w:rPr>
          <w:rFonts w:ascii="Arial" w:hAnsi="Arial" w:cs="Arial"/>
          <w:sz w:val="20"/>
          <w:szCs w:val="20"/>
        </w:rPr>
        <w:t xml:space="preserve">As a condition of coverage or payment for </w:t>
      </w:r>
      <w:r w:rsidR="000E41E1" w:rsidRPr="00EF4CD2">
        <w:rPr>
          <w:rFonts w:ascii="Arial" w:hAnsi="Arial" w:cs="Arial"/>
          <w:i/>
          <w:sz w:val="20"/>
          <w:szCs w:val="20"/>
        </w:rPr>
        <w:t>any</w:t>
      </w:r>
      <w:r w:rsidR="000E41E1" w:rsidRPr="00EF4CD2">
        <w:rPr>
          <w:rFonts w:ascii="Arial" w:hAnsi="Arial" w:cs="Arial"/>
          <w:sz w:val="20"/>
          <w:szCs w:val="20"/>
        </w:rPr>
        <w:t xml:space="preserve"> M</w:t>
      </w:r>
      <w:r w:rsidR="00030612" w:rsidRPr="00EF4CD2">
        <w:rPr>
          <w:rFonts w:ascii="Arial" w:hAnsi="Arial" w:cs="Arial"/>
          <w:sz w:val="20"/>
          <w:szCs w:val="20"/>
        </w:rPr>
        <w:t xml:space="preserve">edication </w:t>
      </w:r>
      <w:r w:rsidR="000E41E1" w:rsidRPr="00EF4CD2">
        <w:rPr>
          <w:rFonts w:ascii="Arial" w:hAnsi="Arial" w:cs="Arial"/>
          <w:sz w:val="20"/>
          <w:szCs w:val="20"/>
        </w:rPr>
        <w:t>A</w:t>
      </w:r>
      <w:r w:rsidR="00030612" w:rsidRPr="00EF4CD2">
        <w:rPr>
          <w:rFonts w:ascii="Arial" w:hAnsi="Arial" w:cs="Arial"/>
          <w:sz w:val="20"/>
          <w:szCs w:val="20"/>
        </w:rPr>
        <w:t xml:space="preserve">ssisted </w:t>
      </w:r>
      <w:r w:rsidR="000E41E1" w:rsidRPr="00EF4CD2">
        <w:rPr>
          <w:rFonts w:ascii="Arial" w:hAnsi="Arial" w:cs="Arial"/>
          <w:sz w:val="20"/>
          <w:szCs w:val="20"/>
        </w:rPr>
        <w:t>T</w:t>
      </w:r>
      <w:r w:rsidR="00030612" w:rsidRPr="00EF4CD2">
        <w:rPr>
          <w:rFonts w:ascii="Arial" w:hAnsi="Arial" w:cs="Arial"/>
          <w:sz w:val="20"/>
          <w:szCs w:val="20"/>
        </w:rPr>
        <w:t>reatment (MAT)</w:t>
      </w:r>
      <w:r w:rsidR="000E41E1" w:rsidRPr="00EF4CD2">
        <w:rPr>
          <w:rFonts w:ascii="Arial" w:hAnsi="Arial" w:cs="Arial"/>
          <w:sz w:val="20"/>
          <w:szCs w:val="20"/>
        </w:rPr>
        <w:t xml:space="preserve"> </w:t>
      </w:r>
      <w:r w:rsidR="00030612" w:rsidRPr="00EF4CD2">
        <w:rPr>
          <w:rFonts w:ascii="Arial" w:hAnsi="Arial" w:cs="Arial"/>
          <w:sz w:val="20"/>
          <w:szCs w:val="20"/>
        </w:rPr>
        <w:t>DRUG</w:t>
      </w:r>
      <w:r w:rsidR="000E41E1" w:rsidRPr="00EF4CD2">
        <w:rPr>
          <w:rFonts w:ascii="Arial" w:hAnsi="Arial" w:cs="Arial"/>
          <w:sz w:val="20"/>
          <w:szCs w:val="20"/>
        </w:rPr>
        <w:t xml:space="preserve">, </w:t>
      </w:r>
      <w:r w:rsidR="006C0FEA" w:rsidRPr="00EF4CD2">
        <w:rPr>
          <w:rFonts w:ascii="Arial" w:hAnsi="Arial" w:cs="Arial"/>
          <w:sz w:val="20"/>
          <w:szCs w:val="20"/>
        </w:rPr>
        <w:t xml:space="preserve">a </w:t>
      </w:r>
      <w:r w:rsidR="006C0FEA" w:rsidRPr="00EF4CD2">
        <w:rPr>
          <w:rFonts w:ascii="Arial" w:hAnsi="Arial" w:cs="Arial"/>
          <w:i/>
          <w:sz w:val="20"/>
          <w:szCs w:val="20"/>
        </w:rPr>
        <w:t xml:space="preserve">minimum of 1 (one) </w:t>
      </w:r>
      <w:r w:rsidR="000E41E1" w:rsidRPr="00EF4CD2">
        <w:rPr>
          <w:rFonts w:ascii="Arial" w:hAnsi="Arial" w:cs="Arial"/>
          <w:i/>
          <w:sz w:val="20"/>
          <w:szCs w:val="20"/>
        </w:rPr>
        <w:t>B</w:t>
      </w:r>
      <w:r w:rsidR="00030612" w:rsidRPr="00EF4CD2">
        <w:rPr>
          <w:rFonts w:ascii="Arial" w:hAnsi="Arial" w:cs="Arial"/>
          <w:i/>
          <w:sz w:val="20"/>
          <w:szCs w:val="20"/>
        </w:rPr>
        <w:t xml:space="preserve">ehavioral </w:t>
      </w:r>
      <w:r w:rsidR="000E41E1" w:rsidRPr="00EF4CD2">
        <w:rPr>
          <w:rFonts w:ascii="Arial" w:hAnsi="Arial" w:cs="Arial"/>
          <w:i/>
          <w:sz w:val="20"/>
          <w:szCs w:val="20"/>
        </w:rPr>
        <w:t>H</w:t>
      </w:r>
      <w:r w:rsidR="00030612" w:rsidRPr="00EF4CD2">
        <w:rPr>
          <w:rFonts w:ascii="Arial" w:hAnsi="Arial" w:cs="Arial"/>
          <w:i/>
          <w:sz w:val="20"/>
          <w:szCs w:val="20"/>
        </w:rPr>
        <w:t>ealth (BH)</w:t>
      </w:r>
      <w:r w:rsidR="000E41E1" w:rsidRPr="00EF4CD2">
        <w:rPr>
          <w:rFonts w:ascii="Arial" w:hAnsi="Arial" w:cs="Arial"/>
          <w:i/>
          <w:sz w:val="20"/>
          <w:szCs w:val="20"/>
        </w:rPr>
        <w:t xml:space="preserve"> counseling </w:t>
      </w:r>
      <w:r w:rsidR="00847CB8">
        <w:rPr>
          <w:rFonts w:ascii="Arial" w:hAnsi="Arial" w:cs="Arial"/>
          <w:i/>
          <w:sz w:val="20"/>
          <w:szCs w:val="20"/>
        </w:rPr>
        <w:t xml:space="preserve">session </w:t>
      </w:r>
      <w:r>
        <w:rPr>
          <w:rFonts w:ascii="Arial" w:hAnsi="Arial" w:cs="Arial"/>
          <w:i/>
          <w:sz w:val="20"/>
          <w:szCs w:val="20"/>
        </w:rPr>
        <w:t>each</w:t>
      </w:r>
      <w:r w:rsidR="006C0FEA" w:rsidRPr="00EF4CD2">
        <w:rPr>
          <w:rFonts w:ascii="Arial" w:hAnsi="Arial" w:cs="Arial"/>
          <w:i/>
          <w:sz w:val="20"/>
          <w:szCs w:val="20"/>
        </w:rPr>
        <w:t xml:space="preserve"> month </w:t>
      </w:r>
      <w:r w:rsidR="000E41E1" w:rsidRPr="00EF4CD2">
        <w:rPr>
          <w:rFonts w:ascii="Arial" w:hAnsi="Arial" w:cs="Arial"/>
          <w:i/>
          <w:sz w:val="20"/>
          <w:szCs w:val="20"/>
        </w:rPr>
        <w:t>is required</w:t>
      </w:r>
      <w:r w:rsidR="00D1458B" w:rsidRPr="00EF4CD2">
        <w:rPr>
          <w:rFonts w:ascii="Arial" w:hAnsi="Arial" w:cs="Arial"/>
          <w:sz w:val="20"/>
          <w:szCs w:val="20"/>
        </w:rPr>
        <w:t xml:space="preserve">.  The </w:t>
      </w:r>
      <w:r w:rsidRPr="00EF4CD2">
        <w:rPr>
          <w:rFonts w:ascii="Arial" w:hAnsi="Arial" w:cs="Arial"/>
          <w:sz w:val="20"/>
          <w:szCs w:val="20"/>
        </w:rPr>
        <w:t xml:space="preserve">BH </w:t>
      </w:r>
      <w:r w:rsidR="00D1458B" w:rsidRPr="00EF4CD2">
        <w:rPr>
          <w:rFonts w:ascii="Arial" w:hAnsi="Arial" w:cs="Arial"/>
          <w:sz w:val="20"/>
          <w:szCs w:val="20"/>
        </w:rPr>
        <w:t xml:space="preserve">counseling must be performed </w:t>
      </w:r>
      <w:r w:rsidR="000E41E1" w:rsidRPr="00EF4CD2">
        <w:rPr>
          <w:rFonts w:ascii="Arial" w:hAnsi="Arial" w:cs="Arial"/>
          <w:sz w:val="20"/>
          <w:szCs w:val="20"/>
        </w:rPr>
        <w:t xml:space="preserve">by a licensed clinician experienced in addiction counseling and </w:t>
      </w:r>
      <w:r w:rsidRPr="00EF4CD2">
        <w:rPr>
          <w:rFonts w:ascii="Arial" w:hAnsi="Arial" w:cs="Arial"/>
          <w:sz w:val="20"/>
          <w:szCs w:val="20"/>
        </w:rPr>
        <w:t xml:space="preserve">the BH Agency must be </w:t>
      </w:r>
      <w:r w:rsidR="000E41E1" w:rsidRPr="00EF4CD2">
        <w:rPr>
          <w:rFonts w:ascii="Arial" w:hAnsi="Arial" w:cs="Arial"/>
          <w:sz w:val="20"/>
          <w:szCs w:val="20"/>
        </w:rPr>
        <w:t xml:space="preserve">certified by Division of Aging, Adult and Behavioral Health Services (DAABHS). </w:t>
      </w:r>
      <w:r w:rsidR="006C0FEA" w:rsidRPr="00EF4CD2">
        <w:rPr>
          <w:rFonts w:ascii="Arial" w:hAnsi="Arial" w:cs="Arial"/>
          <w:sz w:val="20"/>
          <w:szCs w:val="20"/>
        </w:rPr>
        <w:t xml:space="preserve"> </w:t>
      </w:r>
      <w:r w:rsidR="00CE042B">
        <w:rPr>
          <w:rFonts w:ascii="Arial" w:hAnsi="Arial" w:cs="Arial"/>
          <w:sz w:val="20"/>
          <w:szCs w:val="20"/>
        </w:rPr>
        <w:t>Twelve BH counseling sessions per state fiscal year (July-June) are available without an extension of benefits (EOB) and if medically necessary, an EOB may be requested by the BH Agency and additional counseling services may be provided. The first 3 BH counseling sessions can occur prior to a PCP referral.  After the first 3 BH counseling sessions, the beneficiary’s PCP must approve a referral for the BH Agency for continued coverage as a Medicaid</w:t>
      </w:r>
      <w:r w:rsidR="004831E4">
        <w:rPr>
          <w:rFonts w:ascii="Arial" w:hAnsi="Arial" w:cs="Arial"/>
          <w:sz w:val="20"/>
          <w:szCs w:val="20"/>
        </w:rPr>
        <w:t>-covered</w:t>
      </w:r>
      <w:r w:rsidR="00CE042B">
        <w:rPr>
          <w:rFonts w:ascii="Arial" w:hAnsi="Arial" w:cs="Arial"/>
          <w:sz w:val="20"/>
          <w:szCs w:val="20"/>
        </w:rPr>
        <w:t xml:space="preserve"> service. </w:t>
      </w:r>
    </w:p>
    <w:p w14:paraId="3510290E" w14:textId="77777777" w:rsidR="004831E4" w:rsidRDefault="004831E4" w:rsidP="00CE042B">
      <w:pPr>
        <w:pStyle w:val="ListParagraph"/>
        <w:rPr>
          <w:rFonts w:ascii="Arial" w:hAnsi="Arial" w:cs="Arial"/>
          <w:sz w:val="20"/>
          <w:szCs w:val="20"/>
        </w:rPr>
      </w:pPr>
    </w:p>
    <w:p w14:paraId="5288BE6C" w14:textId="77777777" w:rsidR="004831E4" w:rsidRDefault="004831E4" w:rsidP="004831E4">
      <w:pPr>
        <w:pStyle w:val="ListParagraph"/>
        <w:numPr>
          <w:ilvl w:val="0"/>
          <w:numId w:val="10"/>
        </w:numPr>
        <w:ind w:left="720"/>
        <w:rPr>
          <w:rFonts w:ascii="Arial" w:hAnsi="Arial" w:cs="Arial"/>
          <w:sz w:val="20"/>
          <w:szCs w:val="20"/>
        </w:rPr>
      </w:pPr>
      <w:r w:rsidRPr="000B3BB7">
        <w:rPr>
          <w:rFonts w:ascii="Arial" w:hAnsi="Arial" w:cs="Arial"/>
          <w:b/>
          <w:i/>
          <w:sz w:val="18"/>
          <w:szCs w:val="18"/>
        </w:rPr>
        <w:t xml:space="preserve">The </w:t>
      </w:r>
      <w:r>
        <w:rPr>
          <w:rFonts w:ascii="Arial" w:hAnsi="Arial" w:cs="Arial"/>
          <w:b/>
          <w:i/>
          <w:sz w:val="18"/>
          <w:szCs w:val="18"/>
        </w:rPr>
        <w:t xml:space="preserve">BH </w:t>
      </w:r>
      <w:r w:rsidRPr="000B3BB7">
        <w:rPr>
          <w:rFonts w:ascii="Arial" w:hAnsi="Arial" w:cs="Arial"/>
          <w:b/>
          <w:i/>
          <w:sz w:val="18"/>
          <w:szCs w:val="18"/>
        </w:rPr>
        <w:t xml:space="preserve">counseling requirement is </w:t>
      </w:r>
      <w:r w:rsidRPr="000B3BB7">
        <w:rPr>
          <w:rFonts w:ascii="Arial" w:hAnsi="Arial" w:cs="Arial"/>
          <w:b/>
          <w:i/>
          <w:sz w:val="18"/>
          <w:szCs w:val="18"/>
          <w:u w:val="single"/>
        </w:rPr>
        <w:t>not waived</w:t>
      </w:r>
      <w:r w:rsidRPr="000B3BB7">
        <w:rPr>
          <w:rFonts w:ascii="Arial" w:hAnsi="Arial" w:cs="Arial"/>
          <w:b/>
          <w:i/>
          <w:sz w:val="18"/>
          <w:szCs w:val="18"/>
        </w:rPr>
        <w:t xml:space="preserve"> if the beneficiary fails to request his/her PCP to obtain a referral for </w:t>
      </w:r>
      <w:r>
        <w:rPr>
          <w:rFonts w:ascii="Arial" w:hAnsi="Arial" w:cs="Arial"/>
          <w:b/>
          <w:i/>
          <w:sz w:val="18"/>
          <w:szCs w:val="18"/>
        </w:rPr>
        <w:t xml:space="preserve">BH </w:t>
      </w:r>
      <w:r w:rsidRPr="000B3BB7">
        <w:rPr>
          <w:rFonts w:ascii="Arial" w:hAnsi="Arial" w:cs="Arial"/>
          <w:b/>
          <w:i/>
          <w:sz w:val="18"/>
          <w:szCs w:val="18"/>
        </w:rPr>
        <w:t xml:space="preserve">counseling </w:t>
      </w:r>
      <w:r>
        <w:rPr>
          <w:rFonts w:ascii="Arial" w:hAnsi="Arial" w:cs="Arial"/>
          <w:b/>
          <w:i/>
          <w:sz w:val="18"/>
          <w:szCs w:val="18"/>
        </w:rPr>
        <w:t>in order for the BH counseling to be a covered Medicaid benefit.</w:t>
      </w:r>
    </w:p>
    <w:p w14:paraId="4803BD7A" w14:textId="77777777" w:rsidR="004831E4" w:rsidRDefault="004831E4" w:rsidP="00CE042B">
      <w:pPr>
        <w:pStyle w:val="ListParagraph"/>
        <w:rPr>
          <w:rFonts w:ascii="Arial" w:hAnsi="Arial" w:cs="Arial"/>
          <w:sz w:val="20"/>
          <w:szCs w:val="20"/>
        </w:rPr>
      </w:pPr>
    </w:p>
    <w:p w14:paraId="26C77392" w14:textId="48576BBB" w:rsidR="001C455D" w:rsidRDefault="0077551A" w:rsidP="00CE042B">
      <w:pPr>
        <w:pStyle w:val="ListParagraph"/>
        <w:rPr>
          <w:rFonts w:ascii="Arial" w:hAnsi="Arial" w:cs="Arial"/>
          <w:sz w:val="20"/>
          <w:szCs w:val="20"/>
        </w:rPr>
      </w:pPr>
      <w:r w:rsidRPr="00EF4CD2">
        <w:rPr>
          <w:rFonts w:ascii="Arial" w:hAnsi="Arial" w:cs="Arial"/>
          <w:sz w:val="20"/>
          <w:szCs w:val="20"/>
        </w:rPr>
        <w:t xml:space="preserve">The list of </w:t>
      </w:r>
      <w:r w:rsidR="00EF4CD2" w:rsidRPr="00EF4CD2">
        <w:rPr>
          <w:rFonts w:ascii="Arial" w:hAnsi="Arial" w:cs="Arial"/>
          <w:sz w:val="20"/>
          <w:szCs w:val="20"/>
        </w:rPr>
        <w:t xml:space="preserve">certified </w:t>
      </w:r>
      <w:r w:rsidRPr="00EF4CD2">
        <w:rPr>
          <w:rFonts w:ascii="Arial" w:hAnsi="Arial" w:cs="Arial"/>
          <w:sz w:val="20"/>
          <w:szCs w:val="20"/>
        </w:rPr>
        <w:t>BH Agencies</w:t>
      </w:r>
      <w:r w:rsidR="00D1458B" w:rsidRPr="00EF4CD2">
        <w:rPr>
          <w:rFonts w:ascii="Arial" w:hAnsi="Arial" w:cs="Arial"/>
          <w:sz w:val="20"/>
          <w:szCs w:val="20"/>
        </w:rPr>
        <w:t>,</w:t>
      </w:r>
      <w:r w:rsidRPr="00EF4CD2">
        <w:rPr>
          <w:rFonts w:ascii="Arial" w:hAnsi="Arial" w:cs="Arial"/>
          <w:sz w:val="20"/>
          <w:szCs w:val="20"/>
        </w:rPr>
        <w:t xml:space="preserve"> </w:t>
      </w:r>
      <w:r w:rsidR="00D1458B" w:rsidRPr="00EF4CD2">
        <w:rPr>
          <w:rFonts w:ascii="Arial" w:hAnsi="Arial" w:cs="Arial"/>
          <w:sz w:val="20"/>
          <w:szCs w:val="20"/>
        </w:rPr>
        <w:t>provided by Division of Provider Services &amp; Quality Assurance</w:t>
      </w:r>
      <w:r w:rsidR="009938A7">
        <w:rPr>
          <w:rFonts w:ascii="Arial" w:hAnsi="Arial" w:cs="Arial"/>
          <w:sz w:val="20"/>
          <w:szCs w:val="20"/>
        </w:rPr>
        <w:t xml:space="preserve"> (DPSQA)</w:t>
      </w:r>
      <w:r w:rsidR="00D1458B" w:rsidRPr="00EF4CD2">
        <w:rPr>
          <w:rFonts w:ascii="Arial" w:hAnsi="Arial" w:cs="Arial"/>
          <w:sz w:val="20"/>
          <w:szCs w:val="20"/>
        </w:rPr>
        <w:t xml:space="preserve">, </w:t>
      </w:r>
      <w:r w:rsidRPr="00EF4CD2">
        <w:rPr>
          <w:rFonts w:ascii="Arial" w:hAnsi="Arial" w:cs="Arial"/>
          <w:sz w:val="20"/>
          <w:szCs w:val="20"/>
        </w:rPr>
        <w:t xml:space="preserve">is posted on the AR Medicaid Pharmacy Program website </w:t>
      </w:r>
      <w:r w:rsidRPr="00CC7227">
        <w:rPr>
          <w:rFonts w:ascii="Arial" w:hAnsi="Arial" w:cs="Arial"/>
          <w:sz w:val="20"/>
          <w:szCs w:val="20"/>
        </w:rPr>
        <w:t>at this link</w:t>
      </w:r>
      <w:r w:rsidR="00CC7227" w:rsidRPr="00CC7227">
        <w:rPr>
          <w:rFonts w:ascii="Calibri" w:hAnsi="Calibri"/>
          <w:color w:val="1F497D"/>
          <w:sz w:val="22"/>
          <w:szCs w:val="22"/>
        </w:rPr>
        <w:t xml:space="preserve"> </w:t>
      </w:r>
      <w:hyperlink r:id="rId20" w:history="1">
        <w:r w:rsidR="00CC7227">
          <w:rPr>
            <w:rStyle w:val="Hyperlink"/>
            <w:rFonts w:ascii="Calibri" w:hAnsi="Calibri"/>
            <w:sz w:val="22"/>
            <w:szCs w:val="22"/>
          </w:rPr>
          <w:t>https://arkansas.magellanrx.com/provider/docs/other/ARDHS_DPSQA_Certified_Behavioral_Health_Agencies.pdf</w:t>
        </w:r>
      </w:hyperlink>
      <w:r w:rsidR="00CC7227">
        <w:rPr>
          <w:rFonts w:ascii="Calibri" w:hAnsi="Calibri"/>
          <w:color w:val="1F497D"/>
          <w:sz w:val="22"/>
          <w:szCs w:val="22"/>
        </w:rPr>
        <w:t xml:space="preserve"> </w:t>
      </w:r>
      <w:r w:rsidR="00EF4CD2">
        <w:rPr>
          <w:rFonts w:ascii="Arial" w:hAnsi="Arial" w:cs="Arial"/>
          <w:sz w:val="20"/>
          <w:szCs w:val="20"/>
        </w:rPr>
        <w:t>for</w:t>
      </w:r>
      <w:r w:rsidR="008C62AF">
        <w:rPr>
          <w:rFonts w:ascii="Arial" w:hAnsi="Arial" w:cs="Arial"/>
          <w:sz w:val="20"/>
          <w:szCs w:val="20"/>
        </w:rPr>
        <w:t xml:space="preserve"> </w:t>
      </w:r>
      <w:r w:rsidR="00EF4CD2">
        <w:rPr>
          <w:rFonts w:ascii="Arial" w:hAnsi="Arial" w:cs="Arial"/>
          <w:sz w:val="20"/>
          <w:szCs w:val="20"/>
        </w:rPr>
        <w:t xml:space="preserve">convenience so that the </w:t>
      </w:r>
      <w:r w:rsidR="00EF4CD2" w:rsidRPr="0017774D">
        <w:rPr>
          <w:rFonts w:ascii="Arial" w:hAnsi="Arial" w:cs="Arial"/>
          <w:b/>
          <w:sz w:val="20"/>
          <w:szCs w:val="20"/>
        </w:rPr>
        <w:t>MAT Prescribing Provider can assist his/her patient in selecting a BH Agency and assist in setting the first BH counseling appointment</w:t>
      </w:r>
      <w:r w:rsidR="00EF4CD2">
        <w:rPr>
          <w:rFonts w:ascii="Arial" w:hAnsi="Arial" w:cs="Arial"/>
          <w:sz w:val="20"/>
          <w:szCs w:val="20"/>
        </w:rPr>
        <w:t>.</w:t>
      </w:r>
      <w:r w:rsidRPr="00EF4CD2">
        <w:rPr>
          <w:rFonts w:ascii="Arial" w:hAnsi="Arial" w:cs="Arial"/>
          <w:sz w:val="20"/>
          <w:szCs w:val="20"/>
        </w:rPr>
        <w:t xml:space="preserve">  As of the date of this </w:t>
      </w:r>
      <w:r w:rsidR="00D1458B" w:rsidRPr="00EF4CD2">
        <w:rPr>
          <w:rFonts w:ascii="Arial" w:hAnsi="Arial" w:cs="Arial"/>
          <w:sz w:val="20"/>
          <w:szCs w:val="20"/>
        </w:rPr>
        <w:t>Provider Memo,</w:t>
      </w:r>
      <w:r w:rsidRPr="00EF4CD2">
        <w:rPr>
          <w:rFonts w:ascii="Arial" w:hAnsi="Arial" w:cs="Arial"/>
          <w:sz w:val="20"/>
          <w:szCs w:val="20"/>
        </w:rPr>
        <w:t xml:space="preserve"> </w:t>
      </w:r>
      <w:r w:rsidRPr="00EF4CD2">
        <w:rPr>
          <w:rFonts w:ascii="Arial" w:hAnsi="Arial" w:cs="Arial"/>
          <w:b/>
          <w:sz w:val="20"/>
          <w:szCs w:val="20"/>
        </w:rPr>
        <w:t xml:space="preserve">there are 295 </w:t>
      </w:r>
      <w:r w:rsidR="00EF4CD2" w:rsidRPr="00EF4CD2">
        <w:rPr>
          <w:rFonts w:ascii="Arial" w:hAnsi="Arial" w:cs="Arial"/>
          <w:b/>
          <w:sz w:val="20"/>
          <w:szCs w:val="20"/>
        </w:rPr>
        <w:t xml:space="preserve">certified </w:t>
      </w:r>
      <w:r w:rsidRPr="00EF4CD2">
        <w:rPr>
          <w:rFonts w:ascii="Arial" w:hAnsi="Arial" w:cs="Arial"/>
          <w:b/>
          <w:sz w:val="20"/>
          <w:szCs w:val="20"/>
        </w:rPr>
        <w:t>BH Agency locations in the state available for BH counseling</w:t>
      </w:r>
      <w:r w:rsidRPr="00EF4CD2">
        <w:rPr>
          <w:rFonts w:ascii="Arial" w:hAnsi="Arial" w:cs="Arial"/>
          <w:sz w:val="20"/>
          <w:szCs w:val="20"/>
        </w:rPr>
        <w:t xml:space="preserve"> and </w:t>
      </w:r>
      <w:r w:rsidRPr="00EF4CD2">
        <w:rPr>
          <w:rFonts w:ascii="Arial" w:hAnsi="Arial" w:cs="Arial"/>
          <w:b/>
          <w:sz w:val="20"/>
          <w:szCs w:val="20"/>
        </w:rPr>
        <w:t>all 75 counties</w:t>
      </w:r>
      <w:r w:rsidR="00EF4CD2" w:rsidRPr="00EF4CD2">
        <w:rPr>
          <w:rFonts w:ascii="Arial" w:hAnsi="Arial" w:cs="Arial"/>
          <w:b/>
          <w:sz w:val="20"/>
          <w:szCs w:val="20"/>
        </w:rPr>
        <w:t xml:space="preserve"> are represented</w:t>
      </w:r>
      <w:r w:rsidRPr="00EF4CD2">
        <w:rPr>
          <w:rFonts w:ascii="Arial" w:hAnsi="Arial" w:cs="Arial"/>
          <w:sz w:val="20"/>
          <w:szCs w:val="20"/>
        </w:rPr>
        <w:t xml:space="preserve">.  </w:t>
      </w:r>
      <w:r w:rsidR="001C455D" w:rsidRPr="0086491E">
        <w:rPr>
          <w:rFonts w:ascii="Arial" w:hAnsi="Arial" w:cs="Arial"/>
          <w:b/>
          <w:i/>
          <w:sz w:val="20"/>
          <w:szCs w:val="20"/>
        </w:rPr>
        <w:t>When reviewing the BH Agency list,</w:t>
      </w:r>
      <w:r w:rsidR="001C455D">
        <w:rPr>
          <w:rFonts w:ascii="Arial" w:hAnsi="Arial" w:cs="Arial"/>
          <w:sz w:val="20"/>
          <w:szCs w:val="20"/>
        </w:rPr>
        <w:t xml:space="preserve"> </w:t>
      </w:r>
      <w:r w:rsidR="001C455D" w:rsidRPr="001C455D">
        <w:rPr>
          <w:rFonts w:ascii="Arial" w:hAnsi="Arial" w:cs="Arial"/>
          <w:b/>
          <w:i/>
          <w:sz w:val="20"/>
          <w:szCs w:val="20"/>
        </w:rPr>
        <w:t>please</w:t>
      </w:r>
      <w:r w:rsidR="001C455D" w:rsidRPr="0086491E">
        <w:rPr>
          <w:rFonts w:ascii="Arial" w:hAnsi="Arial" w:cs="Arial"/>
          <w:b/>
          <w:i/>
          <w:sz w:val="20"/>
          <w:szCs w:val="20"/>
        </w:rPr>
        <w:t xml:space="preserve"> keep in mind that there may be multiple locations for the same BH Agency name within a city or county and they may not be sorted together.</w:t>
      </w:r>
    </w:p>
    <w:p w14:paraId="1AA9ABCA" w14:textId="77777777" w:rsidR="001C455D" w:rsidRPr="001C455D" w:rsidRDefault="001C455D" w:rsidP="001C455D">
      <w:pPr>
        <w:pStyle w:val="ListParagraph"/>
        <w:rPr>
          <w:rFonts w:ascii="Arial" w:hAnsi="Arial" w:cs="Arial"/>
          <w:b/>
          <w:i/>
          <w:sz w:val="18"/>
          <w:szCs w:val="18"/>
        </w:rPr>
      </w:pPr>
    </w:p>
    <w:p w14:paraId="502BE716" w14:textId="77777777" w:rsidR="00B01659" w:rsidRDefault="00B01659" w:rsidP="00B01659">
      <w:pPr>
        <w:pStyle w:val="ListParagraph"/>
        <w:numPr>
          <w:ilvl w:val="0"/>
          <w:numId w:val="10"/>
        </w:numPr>
        <w:ind w:left="720"/>
        <w:rPr>
          <w:rFonts w:ascii="Arial" w:hAnsi="Arial" w:cs="Arial"/>
          <w:sz w:val="20"/>
          <w:szCs w:val="20"/>
        </w:rPr>
      </w:pPr>
      <w:r w:rsidRPr="00092707">
        <w:rPr>
          <w:rFonts w:ascii="Arial" w:hAnsi="Arial" w:cs="Arial"/>
          <w:sz w:val="20"/>
          <w:szCs w:val="20"/>
        </w:rPr>
        <w:t xml:space="preserve">As a condition of coverage or payment for </w:t>
      </w:r>
      <w:r w:rsidRPr="00092707">
        <w:rPr>
          <w:rFonts w:ascii="Arial" w:hAnsi="Arial" w:cs="Arial"/>
          <w:i/>
          <w:sz w:val="20"/>
          <w:szCs w:val="20"/>
        </w:rPr>
        <w:t>any</w:t>
      </w:r>
      <w:r w:rsidRPr="00092707">
        <w:rPr>
          <w:rFonts w:ascii="Arial" w:hAnsi="Arial" w:cs="Arial"/>
          <w:sz w:val="20"/>
          <w:szCs w:val="20"/>
        </w:rPr>
        <w:t xml:space="preserve"> MAT DRUG, the </w:t>
      </w:r>
      <w:r w:rsidRPr="00B00098">
        <w:rPr>
          <w:rFonts w:ascii="Arial" w:hAnsi="Arial" w:cs="Arial"/>
          <w:b/>
          <w:sz w:val="20"/>
          <w:szCs w:val="20"/>
        </w:rPr>
        <w:t xml:space="preserve">Medicaid beneficiary must agree to work with his/her PCP to </w:t>
      </w:r>
      <w:r w:rsidRPr="00092707">
        <w:rPr>
          <w:rFonts w:ascii="Arial" w:hAnsi="Arial" w:cs="Arial"/>
          <w:b/>
          <w:sz w:val="20"/>
          <w:szCs w:val="20"/>
        </w:rPr>
        <w:t xml:space="preserve">obtain required referrals for MAT BH counseling </w:t>
      </w:r>
      <w:r w:rsidRPr="00092707">
        <w:rPr>
          <w:rFonts w:ascii="Arial" w:hAnsi="Arial" w:cs="Arial"/>
          <w:sz w:val="20"/>
          <w:szCs w:val="20"/>
        </w:rPr>
        <w:t xml:space="preserve">and other referrals necessary for the MAT prescribing provider.  </w:t>
      </w:r>
      <w:r w:rsidRPr="00092707">
        <w:rPr>
          <w:rFonts w:ascii="Arial" w:hAnsi="Arial" w:cs="Arial"/>
          <w:b/>
          <w:sz w:val="20"/>
          <w:szCs w:val="20"/>
        </w:rPr>
        <w:t>Medicaid beneficiaries are required by Medicaid to choose a PCP for coordinating and approving care within the Medicaid system.</w:t>
      </w:r>
      <w:r w:rsidRPr="00092707">
        <w:rPr>
          <w:rFonts w:ascii="Arial" w:hAnsi="Arial" w:cs="Arial"/>
          <w:sz w:val="20"/>
          <w:szCs w:val="20"/>
        </w:rPr>
        <w:t xml:space="preserve"> For the purposes of these prior approval criteria for payment for a MAT DRUG, if a PCP has not been assigned, the </w:t>
      </w:r>
      <w:r w:rsidRPr="00092707">
        <w:rPr>
          <w:rFonts w:ascii="Arial" w:hAnsi="Arial" w:cs="Arial"/>
          <w:b/>
          <w:sz w:val="20"/>
          <w:szCs w:val="20"/>
        </w:rPr>
        <w:t>beneficiary is responsible for contacting ConnectCare at 1-800-275-1131 and requesting assistance in choosing a PCP</w:t>
      </w:r>
      <w:r w:rsidRPr="00092707">
        <w:rPr>
          <w:rFonts w:ascii="Arial" w:hAnsi="Arial" w:cs="Arial"/>
          <w:sz w:val="20"/>
          <w:szCs w:val="20"/>
        </w:rPr>
        <w:t xml:space="preserve">.  For more information regarding AR Medicaid Beneficiary PCP requirements, see the ARMedicaid website, Beneficiary Information Screen, at this link </w:t>
      </w:r>
      <w:hyperlink r:id="rId21" w:history="1">
        <w:r w:rsidRPr="00092707">
          <w:rPr>
            <w:rStyle w:val="Hyperlink"/>
            <w:rFonts w:ascii="Arial" w:hAnsi="Arial" w:cs="Arial"/>
            <w:sz w:val="20"/>
            <w:szCs w:val="20"/>
          </w:rPr>
          <w:t>https://medicaid.mmis.arkansas.gov/Beneficiary/PCP.aspx</w:t>
        </w:r>
      </w:hyperlink>
      <w:r w:rsidRPr="00092707">
        <w:rPr>
          <w:rFonts w:ascii="Arial" w:hAnsi="Arial" w:cs="Arial"/>
          <w:sz w:val="20"/>
          <w:szCs w:val="20"/>
        </w:rPr>
        <w:t xml:space="preserve">. </w:t>
      </w:r>
    </w:p>
    <w:p w14:paraId="01FE67D4" w14:textId="77777777" w:rsidR="00B01659" w:rsidRPr="00B01659" w:rsidRDefault="00B01659" w:rsidP="00B01659">
      <w:pPr>
        <w:pStyle w:val="ListParagraph"/>
        <w:rPr>
          <w:rFonts w:ascii="Arial" w:hAnsi="Arial" w:cs="Arial"/>
          <w:sz w:val="20"/>
          <w:szCs w:val="20"/>
        </w:rPr>
      </w:pPr>
    </w:p>
    <w:p w14:paraId="5245C644"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59D4086D"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3910D99D" w14:textId="77777777" w:rsidR="00915012" w:rsidRDefault="00915012" w:rsidP="002645D8">
      <w:pPr>
        <w:ind w:left="360"/>
        <w:rPr>
          <w:b/>
          <w:bCs/>
          <w:sz w:val="20"/>
          <w:szCs w:val="20"/>
        </w:rPr>
      </w:pPr>
    </w:p>
    <w:p w14:paraId="5DCFF0D7" w14:textId="77777777" w:rsidR="00A519E2" w:rsidRPr="00A519E2" w:rsidRDefault="00A519E2" w:rsidP="00A519E2">
      <w:pPr>
        <w:tabs>
          <w:tab w:val="left" w:pos="1486"/>
        </w:tabs>
        <w:rPr>
          <w:rFonts w:ascii="Arial" w:hAnsi="Arial" w:cs="Arial"/>
          <w:b/>
          <w:sz w:val="20"/>
          <w:szCs w:val="20"/>
          <w:u w:val="single"/>
        </w:rPr>
      </w:pPr>
      <w:r w:rsidRPr="00A519E2">
        <w:rPr>
          <w:rFonts w:ascii="Arial" w:hAnsi="Arial" w:cs="Arial"/>
          <w:b/>
          <w:sz w:val="20"/>
          <w:szCs w:val="20"/>
          <w:u w:val="single"/>
        </w:rPr>
        <w:t>EFFECTIVE OCTOBER 1, 2018:</w:t>
      </w:r>
    </w:p>
    <w:p w14:paraId="238E992F" w14:textId="727AECD8" w:rsidR="00915012" w:rsidRPr="0048787F" w:rsidRDefault="00915012" w:rsidP="00915012">
      <w:pPr>
        <w:pStyle w:val="Heading3"/>
        <w:numPr>
          <w:ilvl w:val="0"/>
          <w:numId w:val="15"/>
        </w:numPr>
        <w:rPr>
          <w:u w:val="single"/>
        </w:rPr>
      </w:pPr>
      <w:bookmarkStart w:id="12" w:name="_Toc519587292"/>
      <w:bookmarkStart w:id="13" w:name="_Toc522607701"/>
      <w:r w:rsidRPr="0048787F">
        <w:rPr>
          <w:u w:val="single"/>
        </w:rPr>
        <w:t xml:space="preserve">CODEINE Cough and Cold (C&amp;C) Products and FDA Labeling Changes </w:t>
      </w:r>
      <w:r w:rsidR="004A41B4" w:rsidRPr="0048787F">
        <w:rPr>
          <w:u w:val="single"/>
        </w:rPr>
        <w:t>for</w:t>
      </w:r>
      <w:r w:rsidRPr="0048787F">
        <w:rPr>
          <w:u w:val="single"/>
        </w:rPr>
        <w:t xml:space="preserve"> Children &lt; 18 Years</w:t>
      </w:r>
      <w:bookmarkEnd w:id="12"/>
      <w:r w:rsidR="00692C54">
        <w:rPr>
          <w:u w:val="single"/>
        </w:rPr>
        <w:t>:</w:t>
      </w:r>
      <w:bookmarkEnd w:id="13"/>
      <w:r w:rsidRPr="0048787F">
        <w:rPr>
          <w:u w:val="single"/>
        </w:rPr>
        <w:t xml:space="preserve"> </w:t>
      </w:r>
    </w:p>
    <w:p w14:paraId="505507B5" w14:textId="56D83691" w:rsidR="00915012" w:rsidRDefault="00915012" w:rsidP="00101875">
      <w:pPr>
        <w:tabs>
          <w:tab w:val="left" w:pos="1486"/>
        </w:tabs>
        <w:ind w:left="360"/>
        <w:rPr>
          <w:rFonts w:ascii="Arial" w:hAnsi="Arial" w:cs="Arial"/>
          <w:sz w:val="20"/>
          <w:szCs w:val="20"/>
        </w:rPr>
      </w:pPr>
      <w:r w:rsidRPr="00656876">
        <w:rPr>
          <w:rFonts w:ascii="Arial" w:hAnsi="Arial" w:cs="Arial"/>
          <w:sz w:val="20"/>
          <w:szCs w:val="20"/>
        </w:rPr>
        <w:t>The Medicaid age criteria for C&amp;C products containing codeine have been revised</w:t>
      </w:r>
      <w:r>
        <w:rPr>
          <w:rFonts w:ascii="Arial" w:hAnsi="Arial" w:cs="Arial"/>
          <w:sz w:val="20"/>
          <w:szCs w:val="20"/>
        </w:rPr>
        <w:t xml:space="preserve"> due to FDA safety warnings that the risks of these medications to children outweigh the benefits</w:t>
      </w:r>
      <w:r w:rsidRPr="00656876">
        <w:rPr>
          <w:rFonts w:ascii="Arial" w:hAnsi="Arial" w:cs="Arial"/>
          <w:sz w:val="20"/>
          <w:szCs w:val="20"/>
        </w:rPr>
        <w:t xml:space="preserve">.  </w:t>
      </w:r>
      <w:r>
        <w:rPr>
          <w:rFonts w:ascii="Arial" w:hAnsi="Arial" w:cs="Arial"/>
          <w:sz w:val="20"/>
          <w:szCs w:val="20"/>
        </w:rPr>
        <w:t xml:space="preserve">The FDA conducted an extensive review and convened a panel of outside experts to review these medications. Both of these determined codeine and hydrocodone increased the risks of slowed or difficult breathing, misuse, abuse, addiction, overdose, and death with these medicines outweigh their benefits in patients younger than 18 years. </w:t>
      </w:r>
      <w:r w:rsidRPr="00656876">
        <w:rPr>
          <w:rFonts w:ascii="Arial" w:hAnsi="Arial" w:cs="Arial"/>
          <w:sz w:val="20"/>
          <w:szCs w:val="20"/>
        </w:rPr>
        <w:t xml:space="preserve">The </w:t>
      </w:r>
      <w:r>
        <w:rPr>
          <w:rFonts w:ascii="Arial" w:hAnsi="Arial" w:cs="Arial"/>
          <w:sz w:val="20"/>
          <w:szCs w:val="20"/>
        </w:rPr>
        <w:t xml:space="preserve">revised Medicaid </w:t>
      </w:r>
      <w:r w:rsidRPr="00656876">
        <w:rPr>
          <w:rFonts w:ascii="Arial" w:hAnsi="Arial" w:cs="Arial"/>
          <w:sz w:val="20"/>
          <w:szCs w:val="20"/>
        </w:rPr>
        <w:t xml:space="preserve">age edit </w:t>
      </w:r>
      <w:r>
        <w:rPr>
          <w:rFonts w:ascii="Arial" w:hAnsi="Arial" w:cs="Arial"/>
          <w:sz w:val="20"/>
          <w:szCs w:val="20"/>
        </w:rPr>
        <w:t xml:space="preserve">for the C&amp;C products containing codeine </w:t>
      </w:r>
      <w:r w:rsidRPr="00656876">
        <w:rPr>
          <w:rFonts w:ascii="Arial" w:hAnsi="Arial" w:cs="Arial"/>
          <w:sz w:val="20"/>
          <w:szCs w:val="20"/>
        </w:rPr>
        <w:t>will</w:t>
      </w:r>
      <w:r>
        <w:rPr>
          <w:rFonts w:ascii="Arial" w:hAnsi="Arial" w:cs="Arial"/>
          <w:sz w:val="20"/>
          <w:szCs w:val="20"/>
        </w:rPr>
        <w:t xml:space="preserve"> require the beneficiary to be ≥18 years of age.  Medicaid Pharmacy Program covers the C&amp;C products for Med</w:t>
      </w:r>
      <w:r w:rsidR="00AF6068">
        <w:rPr>
          <w:rFonts w:ascii="Arial" w:hAnsi="Arial" w:cs="Arial"/>
          <w:sz w:val="20"/>
          <w:szCs w:val="20"/>
        </w:rPr>
        <w:t>icaid beneficiaries &lt; 21 years of</w:t>
      </w:r>
      <w:r>
        <w:rPr>
          <w:rFonts w:ascii="Arial" w:hAnsi="Arial" w:cs="Arial"/>
          <w:sz w:val="20"/>
          <w:szCs w:val="20"/>
        </w:rPr>
        <w:t xml:space="preserve"> age. </w:t>
      </w:r>
    </w:p>
    <w:p w14:paraId="691593F3" w14:textId="77777777" w:rsidR="00915012" w:rsidRPr="00656876" w:rsidRDefault="00915012" w:rsidP="00915012">
      <w:pPr>
        <w:tabs>
          <w:tab w:val="left" w:pos="1486"/>
        </w:tabs>
        <w:rPr>
          <w:rFonts w:ascii="Arial" w:hAnsi="Arial" w:cs="Arial"/>
          <w:b/>
          <w:sz w:val="20"/>
          <w:szCs w:val="20"/>
        </w:rPr>
      </w:pPr>
    </w:p>
    <w:p w14:paraId="365422C0"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54C601D5"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382CA3A4" w14:textId="77777777" w:rsidR="00915012" w:rsidRDefault="00915012" w:rsidP="002645D8">
      <w:pPr>
        <w:ind w:left="360"/>
        <w:rPr>
          <w:rFonts w:ascii="Arial" w:hAnsi="Arial" w:cs="Arial"/>
          <w:sz w:val="20"/>
          <w:szCs w:val="20"/>
        </w:rPr>
      </w:pPr>
    </w:p>
    <w:p w14:paraId="7C098D40" w14:textId="6F3650D1" w:rsidR="00A519E2" w:rsidRPr="00A519E2" w:rsidRDefault="00A519E2" w:rsidP="00A519E2">
      <w:pPr>
        <w:tabs>
          <w:tab w:val="left" w:pos="1486"/>
        </w:tabs>
        <w:rPr>
          <w:rFonts w:ascii="Arial" w:hAnsi="Arial" w:cs="Arial"/>
          <w:b/>
          <w:sz w:val="20"/>
          <w:szCs w:val="20"/>
          <w:u w:val="single"/>
        </w:rPr>
      </w:pPr>
      <w:r w:rsidRPr="00A519E2">
        <w:rPr>
          <w:rFonts w:ascii="Arial" w:hAnsi="Arial" w:cs="Arial"/>
          <w:b/>
          <w:sz w:val="20"/>
          <w:szCs w:val="20"/>
          <w:u w:val="single"/>
        </w:rPr>
        <w:t xml:space="preserve">EFFECTIVE </w:t>
      </w:r>
      <w:r>
        <w:rPr>
          <w:rFonts w:ascii="Arial" w:hAnsi="Arial" w:cs="Arial"/>
          <w:b/>
          <w:sz w:val="20"/>
          <w:szCs w:val="20"/>
          <w:u w:val="single"/>
        </w:rPr>
        <w:t>IMMEDIATELY</w:t>
      </w:r>
      <w:r w:rsidRPr="00A519E2">
        <w:rPr>
          <w:rFonts w:ascii="Arial" w:hAnsi="Arial" w:cs="Arial"/>
          <w:b/>
          <w:sz w:val="20"/>
          <w:szCs w:val="20"/>
          <w:u w:val="single"/>
        </w:rPr>
        <w:t>:</w:t>
      </w:r>
    </w:p>
    <w:p w14:paraId="307555A3" w14:textId="31A5A0F8" w:rsidR="00F544BA" w:rsidRPr="0048787F" w:rsidRDefault="00F544BA" w:rsidP="00915012">
      <w:pPr>
        <w:pStyle w:val="Heading3"/>
        <w:numPr>
          <w:ilvl w:val="0"/>
          <w:numId w:val="15"/>
        </w:numPr>
        <w:rPr>
          <w:u w:val="single"/>
        </w:rPr>
      </w:pPr>
      <w:bookmarkStart w:id="14" w:name="_Toc522607702"/>
      <w:r w:rsidRPr="0048787F">
        <w:rPr>
          <w:u w:val="single"/>
        </w:rPr>
        <w:t xml:space="preserve">EMFLAZA™ (deflazacort) </w:t>
      </w:r>
      <w:r w:rsidR="00692C54">
        <w:rPr>
          <w:u w:val="single"/>
        </w:rPr>
        <w:t>T</w:t>
      </w:r>
      <w:r w:rsidRPr="0048787F">
        <w:rPr>
          <w:u w:val="single"/>
        </w:rPr>
        <w:t xml:space="preserve">ablet (6 mg, 18 mg, 30 mg, 36 mg, </w:t>
      </w:r>
      <w:r w:rsidR="00692C54">
        <w:rPr>
          <w:u w:val="single"/>
        </w:rPr>
        <w:t>O</w:t>
      </w:r>
      <w:r w:rsidRPr="0048787F">
        <w:rPr>
          <w:u w:val="single"/>
        </w:rPr>
        <w:t xml:space="preserve">ral </w:t>
      </w:r>
      <w:r w:rsidR="00692C54">
        <w:rPr>
          <w:u w:val="single"/>
        </w:rPr>
        <w:t>S</w:t>
      </w:r>
      <w:r w:rsidRPr="0048787F">
        <w:rPr>
          <w:u w:val="single"/>
        </w:rPr>
        <w:t>uspension 22.75 mg/ mL 13 m</w:t>
      </w:r>
      <w:r w:rsidR="006B52C3">
        <w:rPr>
          <w:u w:val="single"/>
        </w:rPr>
        <w:t>L</w:t>
      </w:r>
      <w:r w:rsidRPr="0048787F">
        <w:rPr>
          <w:u w:val="single"/>
        </w:rPr>
        <w:t xml:space="preserve"> package size:</w:t>
      </w:r>
      <w:bookmarkEnd w:id="14"/>
    </w:p>
    <w:p w14:paraId="416DDD77" w14:textId="7A4053A0" w:rsidR="00F544BA" w:rsidRPr="002A0A8F" w:rsidRDefault="00F544BA" w:rsidP="0017774D">
      <w:pPr>
        <w:ind w:left="360"/>
        <w:rPr>
          <w:rFonts w:ascii="Arial" w:hAnsi="Arial" w:cs="Arial"/>
          <w:sz w:val="20"/>
          <w:szCs w:val="20"/>
        </w:rPr>
      </w:pPr>
      <w:r w:rsidRPr="002A0A8F">
        <w:rPr>
          <w:rFonts w:ascii="Arial" w:hAnsi="Arial" w:cs="Arial"/>
          <w:sz w:val="20"/>
          <w:szCs w:val="20"/>
        </w:rPr>
        <w:t>Medicaid pricing segments below rounded for approximate Medicaid reimbursement rate:</w:t>
      </w:r>
    </w:p>
    <w:p w14:paraId="2ED60782" w14:textId="22696FCE" w:rsidR="00F544BA" w:rsidRPr="002A0A8F" w:rsidRDefault="0017774D" w:rsidP="0017774D">
      <w:pPr>
        <w:ind w:left="360"/>
        <w:rPr>
          <w:rFonts w:ascii="Arial" w:hAnsi="Arial" w:cs="Arial"/>
          <w:sz w:val="20"/>
          <w:szCs w:val="20"/>
        </w:rPr>
      </w:pPr>
      <w:r>
        <w:rPr>
          <w:rFonts w:ascii="Arial" w:hAnsi="Arial" w:cs="Arial"/>
          <w:sz w:val="20"/>
          <w:szCs w:val="20"/>
        </w:rPr>
        <w:t xml:space="preserve">EMFLAZA™ </w:t>
      </w:r>
      <w:r w:rsidR="00F544BA" w:rsidRPr="002A0A8F">
        <w:rPr>
          <w:rFonts w:ascii="Arial" w:hAnsi="Arial" w:cs="Arial"/>
          <w:sz w:val="20"/>
          <w:szCs w:val="20"/>
        </w:rPr>
        <w:t>6 mg tablet = $47.67 each tablet; supplied in bottles of 100 tablets; #30 = $1,430</w:t>
      </w:r>
    </w:p>
    <w:p w14:paraId="63EAC191" w14:textId="2BAAC76D" w:rsidR="00F544BA" w:rsidRPr="002A0A8F" w:rsidRDefault="002A0A8F" w:rsidP="00F544BA">
      <w:pPr>
        <w:rPr>
          <w:rFonts w:ascii="Arial" w:hAnsi="Arial" w:cs="Arial"/>
          <w:sz w:val="20"/>
          <w:szCs w:val="20"/>
        </w:rPr>
      </w:pPr>
      <w:r>
        <w:rPr>
          <w:rFonts w:ascii="Arial" w:hAnsi="Arial" w:cs="Arial"/>
          <w:sz w:val="20"/>
          <w:szCs w:val="20"/>
        </w:rPr>
        <w:tab/>
      </w:r>
      <w:r>
        <w:rPr>
          <w:rFonts w:ascii="Arial" w:hAnsi="Arial" w:cs="Arial"/>
          <w:sz w:val="20"/>
          <w:szCs w:val="20"/>
        </w:rPr>
        <w:tab/>
      </w:r>
      <w:r w:rsidR="00F544BA" w:rsidRPr="002A0A8F">
        <w:rPr>
          <w:rFonts w:ascii="Arial" w:hAnsi="Arial" w:cs="Arial"/>
          <w:sz w:val="20"/>
          <w:szCs w:val="20"/>
        </w:rPr>
        <w:t>18 mg tablet = $143.00 each tablet; supplied in bottle of 30 tablets</w:t>
      </w:r>
      <w:r>
        <w:rPr>
          <w:rFonts w:ascii="Arial" w:hAnsi="Arial" w:cs="Arial"/>
          <w:sz w:val="20"/>
          <w:szCs w:val="20"/>
        </w:rPr>
        <w:t>;</w:t>
      </w:r>
      <w:r w:rsidR="00F544BA" w:rsidRPr="002A0A8F">
        <w:rPr>
          <w:rFonts w:ascii="Arial" w:hAnsi="Arial" w:cs="Arial"/>
          <w:sz w:val="20"/>
          <w:szCs w:val="20"/>
        </w:rPr>
        <w:t xml:space="preserve">  </w:t>
      </w:r>
      <w:r>
        <w:rPr>
          <w:rFonts w:ascii="Arial" w:hAnsi="Arial" w:cs="Arial"/>
          <w:sz w:val="20"/>
          <w:szCs w:val="20"/>
        </w:rPr>
        <w:t xml:space="preserve"> </w:t>
      </w:r>
      <w:r w:rsidR="00F544BA" w:rsidRPr="002A0A8F">
        <w:rPr>
          <w:rFonts w:ascii="Arial" w:hAnsi="Arial" w:cs="Arial"/>
          <w:sz w:val="20"/>
          <w:szCs w:val="20"/>
        </w:rPr>
        <w:t>#30 = $4,290</w:t>
      </w:r>
    </w:p>
    <w:p w14:paraId="4010D27C" w14:textId="23B8BE89" w:rsidR="00F544BA" w:rsidRPr="002A0A8F" w:rsidRDefault="00F544BA" w:rsidP="00F544BA">
      <w:pPr>
        <w:rPr>
          <w:rFonts w:ascii="Arial" w:hAnsi="Arial" w:cs="Arial"/>
          <w:sz w:val="20"/>
          <w:szCs w:val="20"/>
        </w:rPr>
      </w:pPr>
      <w:r w:rsidRPr="002A0A8F">
        <w:rPr>
          <w:rFonts w:ascii="Arial" w:hAnsi="Arial" w:cs="Arial"/>
          <w:sz w:val="20"/>
          <w:szCs w:val="20"/>
        </w:rPr>
        <w:tab/>
      </w:r>
      <w:r w:rsidRPr="002A0A8F">
        <w:rPr>
          <w:rFonts w:ascii="Arial" w:hAnsi="Arial" w:cs="Arial"/>
          <w:sz w:val="20"/>
          <w:szCs w:val="20"/>
        </w:rPr>
        <w:tab/>
        <w:t>30 mg tablet = $238.35 each tablet; supplied in bottle of 30 tablets</w:t>
      </w:r>
      <w:r w:rsidR="002A0A8F">
        <w:rPr>
          <w:rFonts w:ascii="Arial" w:hAnsi="Arial" w:cs="Arial"/>
          <w:sz w:val="20"/>
          <w:szCs w:val="20"/>
        </w:rPr>
        <w:t>;</w:t>
      </w:r>
      <w:r w:rsidRPr="002A0A8F">
        <w:rPr>
          <w:rFonts w:ascii="Arial" w:hAnsi="Arial" w:cs="Arial"/>
          <w:sz w:val="20"/>
          <w:szCs w:val="20"/>
        </w:rPr>
        <w:t xml:space="preserve"> </w:t>
      </w:r>
      <w:r w:rsidR="002A0A8F">
        <w:rPr>
          <w:rFonts w:ascii="Arial" w:hAnsi="Arial" w:cs="Arial"/>
          <w:sz w:val="20"/>
          <w:szCs w:val="20"/>
        </w:rPr>
        <w:t xml:space="preserve"> </w:t>
      </w:r>
      <w:r w:rsidRPr="002A0A8F">
        <w:rPr>
          <w:rFonts w:ascii="Arial" w:hAnsi="Arial" w:cs="Arial"/>
          <w:sz w:val="20"/>
          <w:szCs w:val="20"/>
        </w:rPr>
        <w:t xml:space="preserve"> #30 = $7,150</w:t>
      </w:r>
    </w:p>
    <w:p w14:paraId="6067ADB8" w14:textId="660688BE" w:rsidR="00F544BA" w:rsidRPr="002A0A8F" w:rsidRDefault="00F544BA" w:rsidP="00F544BA">
      <w:pPr>
        <w:rPr>
          <w:rFonts w:ascii="Arial" w:hAnsi="Arial" w:cs="Arial"/>
          <w:sz w:val="20"/>
          <w:szCs w:val="20"/>
        </w:rPr>
      </w:pPr>
      <w:r w:rsidRPr="002A0A8F">
        <w:rPr>
          <w:rFonts w:ascii="Arial" w:hAnsi="Arial" w:cs="Arial"/>
          <w:sz w:val="20"/>
          <w:szCs w:val="20"/>
        </w:rPr>
        <w:tab/>
      </w:r>
      <w:r w:rsidRPr="002A0A8F">
        <w:rPr>
          <w:rFonts w:ascii="Arial" w:hAnsi="Arial" w:cs="Arial"/>
          <w:sz w:val="20"/>
          <w:szCs w:val="20"/>
        </w:rPr>
        <w:tab/>
        <w:t>36 mg tablet = $265.60 each tablet; supplied in bottle of 30 tablets</w:t>
      </w:r>
      <w:r w:rsidR="002A0A8F">
        <w:rPr>
          <w:rFonts w:ascii="Arial" w:hAnsi="Arial" w:cs="Arial"/>
          <w:sz w:val="20"/>
          <w:szCs w:val="20"/>
        </w:rPr>
        <w:t>;</w:t>
      </w:r>
      <w:r w:rsidRPr="002A0A8F">
        <w:rPr>
          <w:rFonts w:ascii="Arial" w:hAnsi="Arial" w:cs="Arial"/>
          <w:sz w:val="20"/>
          <w:szCs w:val="20"/>
        </w:rPr>
        <w:t xml:space="preserve">  </w:t>
      </w:r>
      <w:r w:rsidR="002A0A8F">
        <w:rPr>
          <w:rFonts w:ascii="Arial" w:hAnsi="Arial" w:cs="Arial"/>
          <w:sz w:val="20"/>
          <w:szCs w:val="20"/>
        </w:rPr>
        <w:t xml:space="preserve"> </w:t>
      </w:r>
      <w:r w:rsidRPr="002A0A8F">
        <w:rPr>
          <w:rFonts w:ascii="Arial" w:hAnsi="Arial" w:cs="Arial"/>
          <w:sz w:val="20"/>
          <w:szCs w:val="20"/>
        </w:rPr>
        <w:t>#30 = $7,968</w:t>
      </w:r>
    </w:p>
    <w:p w14:paraId="04806169" w14:textId="62E2A7C9" w:rsidR="00F544BA" w:rsidRPr="002A0A8F" w:rsidRDefault="00F07ADC" w:rsidP="00F07ADC">
      <w:pPr>
        <w:ind w:left="720"/>
        <w:rPr>
          <w:rFonts w:ascii="Arial" w:hAnsi="Arial" w:cs="Arial"/>
          <w:sz w:val="20"/>
          <w:szCs w:val="20"/>
        </w:rPr>
      </w:pPr>
      <w:r w:rsidRPr="002A0A8F">
        <w:rPr>
          <w:rFonts w:ascii="Arial" w:hAnsi="Arial" w:cs="Arial"/>
          <w:sz w:val="20"/>
          <w:szCs w:val="20"/>
        </w:rPr>
        <w:t xml:space="preserve">       </w:t>
      </w:r>
      <w:r w:rsidRPr="002A0A8F">
        <w:rPr>
          <w:rFonts w:ascii="Arial" w:hAnsi="Arial" w:cs="Arial"/>
          <w:sz w:val="20"/>
          <w:szCs w:val="20"/>
        </w:rPr>
        <w:tab/>
      </w:r>
      <w:r w:rsidR="00F544BA" w:rsidRPr="002A0A8F">
        <w:rPr>
          <w:rFonts w:ascii="Arial" w:hAnsi="Arial" w:cs="Arial"/>
          <w:sz w:val="20"/>
          <w:szCs w:val="20"/>
        </w:rPr>
        <w:t xml:space="preserve">22.75 mg/mL oral suspension. = $241.55 per mL, billing unit is per mL, </w:t>
      </w:r>
    </w:p>
    <w:p w14:paraId="4C25AC65" w14:textId="77777777" w:rsidR="00F544BA" w:rsidRPr="002A0A8F" w:rsidRDefault="00F544BA" w:rsidP="00F07ADC">
      <w:pPr>
        <w:ind w:left="720" w:firstLine="720"/>
        <w:rPr>
          <w:rFonts w:ascii="Arial" w:hAnsi="Arial" w:cs="Arial"/>
          <w:sz w:val="20"/>
          <w:szCs w:val="20"/>
        </w:rPr>
      </w:pPr>
      <w:r w:rsidRPr="002A0A8F">
        <w:rPr>
          <w:rFonts w:ascii="Arial" w:hAnsi="Arial" w:cs="Arial"/>
          <w:sz w:val="20"/>
          <w:szCs w:val="20"/>
        </w:rPr>
        <w:t>One 13 ml package size (less than 1 tablespoonful) = $3,140</w:t>
      </w:r>
    </w:p>
    <w:p w14:paraId="14C4C7B8" w14:textId="77777777" w:rsidR="00F544BA" w:rsidRPr="002A0A8F" w:rsidRDefault="00F544BA" w:rsidP="00B85298">
      <w:pPr>
        <w:ind w:left="360"/>
        <w:rPr>
          <w:rFonts w:ascii="Arial" w:hAnsi="Arial" w:cs="Arial"/>
          <w:sz w:val="20"/>
          <w:szCs w:val="20"/>
        </w:rPr>
      </w:pPr>
    </w:p>
    <w:p w14:paraId="5C5381D2" w14:textId="17E0FC01" w:rsidR="00F544BA" w:rsidRPr="002A0A8F" w:rsidRDefault="004208AA" w:rsidP="0017774D">
      <w:pPr>
        <w:ind w:left="360"/>
        <w:rPr>
          <w:rFonts w:ascii="Arial" w:hAnsi="Arial" w:cs="Arial"/>
          <w:sz w:val="20"/>
          <w:szCs w:val="20"/>
        </w:rPr>
      </w:pPr>
      <w:r>
        <w:rPr>
          <w:rFonts w:ascii="Arial" w:hAnsi="Arial" w:cs="Arial"/>
          <w:sz w:val="20"/>
          <w:szCs w:val="20"/>
        </w:rPr>
        <w:t xml:space="preserve">Example using </w:t>
      </w:r>
      <w:r w:rsidR="00F544BA" w:rsidRPr="002A0A8F">
        <w:rPr>
          <w:rFonts w:ascii="Arial" w:hAnsi="Arial" w:cs="Arial"/>
          <w:sz w:val="20"/>
          <w:szCs w:val="20"/>
        </w:rPr>
        <w:t xml:space="preserve">EMFLAZA™ </w:t>
      </w:r>
      <w:r>
        <w:rPr>
          <w:rFonts w:ascii="Arial" w:hAnsi="Arial" w:cs="Arial"/>
          <w:sz w:val="20"/>
          <w:szCs w:val="20"/>
        </w:rPr>
        <w:t>and</w:t>
      </w:r>
      <w:r w:rsidR="00F07ADC" w:rsidRPr="002A0A8F">
        <w:rPr>
          <w:rFonts w:ascii="Arial" w:hAnsi="Arial" w:cs="Arial"/>
          <w:sz w:val="20"/>
          <w:szCs w:val="20"/>
        </w:rPr>
        <w:t xml:space="preserve"> </w:t>
      </w:r>
      <w:r w:rsidR="002A0A8F">
        <w:rPr>
          <w:rFonts w:ascii="Arial" w:hAnsi="Arial" w:cs="Arial"/>
          <w:sz w:val="20"/>
          <w:szCs w:val="20"/>
        </w:rPr>
        <w:t>standard</w:t>
      </w:r>
      <w:r w:rsidR="00F07ADC" w:rsidRPr="002A0A8F">
        <w:rPr>
          <w:rFonts w:ascii="Arial" w:hAnsi="Arial" w:cs="Arial"/>
          <w:sz w:val="20"/>
          <w:szCs w:val="20"/>
        </w:rPr>
        <w:t xml:space="preserve"> w</w:t>
      </w:r>
      <w:r w:rsidR="00F544BA" w:rsidRPr="002A0A8F">
        <w:rPr>
          <w:rFonts w:ascii="Arial" w:hAnsi="Arial" w:cs="Arial"/>
          <w:sz w:val="20"/>
          <w:szCs w:val="20"/>
        </w:rPr>
        <w:t xml:space="preserve">eight based dose </w:t>
      </w:r>
      <w:r w:rsidR="002A0A8F">
        <w:rPr>
          <w:rFonts w:ascii="Arial" w:hAnsi="Arial" w:cs="Arial"/>
          <w:sz w:val="20"/>
          <w:szCs w:val="20"/>
        </w:rPr>
        <w:t xml:space="preserve">for </w:t>
      </w:r>
      <w:r w:rsidR="00657054" w:rsidRPr="00657054">
        <w:rPr>
          <w:rFonts w:ascii="Arial" w:hAnsi="Arial" w:cs="Arial"/>
          <w:sz w:val="20"/>
          <w:szCs w:val="20"/>
        </w:rPr>
        <w:t xml:space="preserve">Duchenne </w:t>
      </w:r>
      <w:r w:rsidR="00657054">
        <w:rPr>
          <w:rFonts w:ascii="Arial" w:hAnsi="Arial" w:cs="Arial"/>
          <w:sz w:val="20"/>
          <w:szCs w:val="20"/>
        </w:rPr>
        <w:t>M</w:t>
      </w:r>
      <w:r w:rsidR="00657054" w:rsidRPr="00657054">
        <w:rPr>
          <w:rFonts w:ascii="Arial" w:hAnsi="Arial" w:cs="Arial"/>
          <w:sz w:val="20"/>
          <w:szCs w:val="20"/>
        </w:rPr>
        <w:t xml:space="preserve">uscular </w:t>
      </w:r>
      <w:r w:rsidR="00657054">
        <w:rPr>
          <w:rFonts w:ascii="Arial" w:hAnsi="Arial" w:cs="Arial"/>
          <w:sz w:val="20"/>
          <w:szCs w:val="20"/>
        </w:rPr>
        <w:t>D</w:t>
      </w:r>
      <w:r w:rsidR="00657054" w:rsidRPr="00657054">
        <w:rPr>
          <w:rFonts w:ascii="Arial" w:hAnsi="Arial" w:cs="Arial"/>
          <w:sz w:val="20"/>
          <w:szCs w:val="20"/>
        </w:rPr>
        <w:t>ystrophy (DMD)</w:t>
      </w:r>
      <w:r w:rsidR="002A0A8F">
        <w:rPr>
          <w:rFonts w:ascii="Arial" w:hAnsi="Arial" w:cs="Arial"/>
          <w:sz w:val="20"/>
          <w:szCs w:val="20"/>
        </w:rPr>
        <w:t xml:space="preserve"> </w:t>
      </w:r>
      <w:r w:rsidR="00F07ADC" w:rsidRPr="002A0A8F">
        <w:rPr>
          <w:rFonts w:ascii="Arial" w:hAnsi="Arial" w:cs="Arial"/>
          <w:sz w:val="20"/>
          <w:szCs w:val="20"/>
        </w:rPr>
        <w:t>of</w:t>
      </w:r>
      <w:r w:rsidR="00F544BA" w:rsidRPr="002A0A8F">
        <w:rPr>
          <w:rFonts w:ascii="Arial" w:hAnsi="Arial" w:cs="Arial"/>
          <w:sz w:val="20"/>
          <w:szCs w:val="20"/>
        </w:rPr>
        <w:t xml:space="preserve"> 0.9 mg/kg/day once daily</w:t>
      </w:r>
      <w:r w:rsidR="00F07ADC" w:rsidRPr="002A0A8F">
        <w:rPr>
          <w:rFonts w:ascii="Arial" w:hAnsi="Arial" w:cs="Arial"/>
          <w:sz w:val="20"/>
          <w:szCs w:val="20"/>
        </w:rPr>
        <w:t>:</w:t>
      </w:r>
      <w:r w:rsidR="00F544BA" w:rsidRPr="002A0A8F">
        <w:rPr>
          <w:rFonts w:ascii="Arial" w:hAnsi="Arial" w:cs="Arial"/>
          <w:sz w:val="20"/>
          <w:szCs w:val="20"/>
        </w:rPr>
        <w:t xml:space="preserve"> </w:t>
      </w:r>
    </w:p>
    <w:p w14:paraId="0AA83B0C" w14:textId="39D650DE" w:rsidR="00F544BA" w:rsidRPr="0017774D" w:rsidRDefault="00F07ADC" w:rsidP="0017774D">
      <w:pPr>
        <w:ind w:left="360"/>
        <w:rPr>
          <w:rFonts w:ascii="Arial" w:hAnsi="Arial" w:cs="Arial"/>
          <w:sz w:val="20"/>
          <w:szCs w:val="20"/>
        </w:rPr>
      </w:pPr>
      <w:r w:rsidRPr="002A0A8F">
        <w:rPr>
          <w:rFonts w:ascii="Arial" w:hAnsi="Arial" w:cs="Arial"/>
          <w:sz w:val="20"/>
          <w:szCs w:val="20"/>
        </w:rPr>
        <w:t>Dosing e</w:t>
      </w:r>
      <w:r w:rsidR="00F544BA" w:rsidRPr="002A0A8F">
        <w:rPr>
          <w:rFonts w:ascii="Arial" w:hAnsi="Arial" w:cs="Arial"/>
          <w:sz w:val="20"/>
          <w:szCs w:val="20"/>
        </w:rPr>
        <w:t>xample</w:t>
      </w:r>
      <w:r w:rsidRPr="002A0A8F">
        <w:rPr>
          <w:rFonts w:ascii="Arial" w:hAnsi="Arial" w:cs="Arial"/>
          <w:sz w:val="20"/>
          <w:szCs w:val="20"/>
        </w:rPr>
        <w:t xml:space="preserve"> for </w:t>
      </w:r>
      <w:r w:rsidR="00F544BA" w:rsidRPr="002A0A8F">
        <w:rPr>
          <w:rFonts w:ascii="Arial" w:hAnsi="Arial" w:cs="Arial"/>
          <w:sz w:val="20"/>
          <w:szCs w:val="20"/>
        </w:rPr>
        <w:t xml:space="preserve">30 kg </w:t>
      </w:r>
      <w:r w:rsidRPr="002A0A8F">
        <w:rPr>
          <w:rFonts w:ascii="Arial" w:hAnsi="Arial" w:cs="Arial"/>
          <w:sz w:val="20"/>
          <w:szCs w:val="20"/>
        </w:rPr>
        <w:t xml:space="preserve">(66 lbs.) </w:t>
      </w:r>
      <w:r w:rsidR="00F544BA" w:rsidRPr="002A0A8F">
        <w:rPr>
          <w:rFonts w:ascii="Arial" w:hAnsi="Arial" w:cs="Arial"/>
          <w:sz w:val="20"/>
          <w:szCs w:val="20"/>
        </w:rPr>
        <w:t xml:space="preserve">patient = 27 mg daily dose;  If rounded </w:t>
      </w:r>
      <w:r w:rsidR="00F544BA" w:rsidRPr="0017774D">
        <w:rPr>
          <w:rFonts w:ascii="Arial" w:hAnsi="Arial" w:cs="Arial"/>
          <w:sz w:val="20"/>
          <w:szCs w:val="20"/>
        </w:rPr>
        <w:t>up</w:t>
      </w:r>
      <w:r w:rsidR="00F544BA" w:rsidRPr="002A0A8F">
        <w:rPr>
          <w:rFonts w:ascii="Arial" w:hAnsi="Arial" w:cs="Arial"/>
          <w:sz w:val="20"/>
          <w:szCs w:val="20"/>
        </w:rPr>
        <w:t xml:space="preserve"> to 30 mg tablet daily, </w:t>
      </w:r>
      <w:r w:rsidRPr="0017774D">
        <w:rPr>
          <w:rFonts w:ascii="Arial" w:hAnsi="Arial" w:cs="Arial"/>
          <w:sz w:val="20"/>
          <w:szCs w:val="20"/>
        </w:rPr>
        <w:t xml:space="preserve">30 mg daily </w:t>
      </w:r>
      <w:r w:rsidR="00F544BA" w:rsidRPr="0017774D">
        <w:rPr>
          <w:rFonts w:ascii="Arial" w:hAnsi="Arial" w:cs="Arial"/>
          <w:sz w:val="20"/>
          <w:szCs w:val="20"/>
        </w:rPr>
        <w:t>=</w:t>
      </w:r>
      <w:r w:rsidRPr="0017774D">
        <w:rPr>
          <w:rFonts w:ascii="Arial" w:hAnsi="Arial" w:cs="Arial"/>
          <w:sz w:val="20"/>
          <w:szCs w:val="20"/>
        </w:rPr>
        <w:t xml:space="preserve"> $7,150 for 30 day supply;</w:t>
      </w:r>
      <w:r w:rsidR="00F544BA" w:rsidRPr="0017774D">
        <w:rPr>
          <w:rFonts w:ascii="Arial" w:hAnsi="Arial" w:cs="Arial"/>
          <w:sz w:val="20"/>
          <w:szCs w:val="20"/>
        </w:rPr>
        <w:tab/>
      </w:r>
    </w:p>
    <w:p w14:paraId="72EDE218" w14:textId="05983D51" w:rsidR="00F544BA" w:rsidRPr="002A0A8F" w:rsidRDefault="0083664C" w:rsidP="0017774D">
      <w:pPr>
        <w:ind w:left="360"/>
        <w:rPr>
          <w:rFonts w:ascii="Arial" w:hAnsi="Arial" w:cs="Arial"/>
          <w:sz w:val="20"/>
          <w:szCs w:val="20"/>
        </w:rPr>
      </w:pPr>
      <w:r>
        <w:rPr>
          <w:rFonts w:ascii="Arial" w:hAnsi="Arial" w:cs="Arial"/>
          <w:sz w:val="20"/>
          <w:szCs w:val="20"/>
        </w:rPr>
        <w:t>EMFLAZA™ d</w:t>
      </w:r>
      <w:r w:rsidR="00F07ADC" w:rsidRPr="002A0A8F">
        <w:rPr>
          <w:rFonts w:ascii="Arial" w:hAnsi="Arial" w:cs="Arial"/>
          <w:sz w:val="20"/>
          <w:szCs w:val="20"/>
        </w:rPr>
        <w:t xml:space="preserve">osing example for </w:t>
      </w:r>
      <w:r w:rsidR="006B7D02">
        <w:rPr>
          <w:rFonts w:ascii="Arial" w:hAnsi="Arial" w:cs="Arial"/>
          <w:sz w:val="20"/>
          <w:szCs w:val="20"/>
        </w:rPr>
        <w:t xml:space="preserve">a </w:t>
      </w:r>
      <w:r w:rsidR="00F544BA" w:rsidRPr="002A0A8F">
        <w:rPr>
          <w:rFonts w:ascii="Arial" w:hAnsi="Arial" w:cs="Arial"/>
          <w:sz w:val="20"/>
          <w:szCs w:val="20"/>
        </w:rPr>
        <w:t xml:space="preserve">75 kg </w:t>
      </w:r>
      <w:r w:rsidR="00F07ADC" w:rsidRPr="002A0A8F">
        <w:rPr>
          <w:rFonts w:ascii="Arial" w:hAnsi="Arial" w:cs="Arial"/>
          <w:sz w:val="20"/>
          <w:szCs w:val="20"/>
        </w:rPr>
        <w:t xml:space="preserve">(165 lbs.) </w:t>
      </w:r>
      <w:r w:rsidR="00F544BA" w:rsidRPr="002A0A8F">
        <w:rPr>
          <w:rFonts w:ascii="Arial" w:hAnsi="Arial" w:cs="Arial"/>
          <w:sz w:val="20"/>
          <w:szCs w:val="20"/>
        </w:rPr>
        <w:t xml:space="preserve">patient = 67.5 mg daily; </w:t>
      </w:r>
      <w:r w:rsidR="00F07ADC" w:rsidRPr="002A0A8F">
        <w:rPr>
          <w:rFonts w:ascii="Arial" w:hAnsi="Arial" w:cs="Arial"/>
          <w:sz w:val="20"/>
          <w:szCs w:val="20"/>
        </w:rPr>
        <w:t xml:space="preserve">if rounded </w:t>
      </w:r>
      <w:r w:rsidR="00F07ADC" w:rsidRPr="0017774D">
        <w:rPr>
          <w:rFonts w:ascii="Arial" w:hAnsi="Arial" w:cs="Arial"/>
          <w:sz w:val="20"/>
          <w:szCs w:val="20"/>
        </w:rPr>
        <w:t>down</w:t>
      </w:r>
      <w:r w:rsidR="00F07ADC" w:rsidRPr="002A0A8F">
        <w:rPr>
          <w:rFonts w:ascii="Arial" w:hAnsi="Arial" w:cs="Arial"/>
          <w:sz w:val="20"/>
          <w:szCs w:val="20"/>
        </w:rPr>
        <w:t xml:space="preserve"> to </w:t>
      </w:r>
      <w:r w:rsidR="00F544BA" w:rsidRPr="002A0A8F">
        <w:rPr>
          <w:rFonts w:ascii="Arial" w:hAnsi="Arial" w:cs="Arial"/>
          <w:sz w:val="20"/>
          <w:szCs w:val="20"/>
        </w:rPr>
        <w:t>66 mg using 30 mg + 36 mg =</w:t>
      </w:r>
      <w:r w:rsidR="00F07ADC" w:rsidRPr="002A0A8F">
        <w:rPr>
          <w:rFonts w:ascii="Arial" w:hAnsi="Arial" w:cs="Arial"/>
          <w:sz w:val="20"/>
          <w:szCs w:val="20"/>
        </w:rPr>
        <w:t xml:space="preserve"> </w:t>
      </w:r>
      <w:r w:rsidR="00F07ADC" w:rsidRPr="0017774D">
        <w:rPr>
          <w:rFonts w:ascii="Arial" w:hAnsi="Arial" w:cs="Arial"/>
          <w:sz w:val="20"/>
          <w:szCs w:val="20"/>
        </w:rPr>
        <w:t>66 mg daily = $15,118.50 for</w:t>
      </w:r>
      <w:r w:rsidR="00F544BA" w:rsidRPr="0017774D">
        <w:rPr>
          <w:rFonts w:ascii="Arial" w:hAnsi="Arial" w:cs="Arial"/>
          <w:sz w:val="20"/>
          <w:szCs w:val="20"/>
        </w:rPr>
        <w:t xml:space="preserve"> 30-day supply</w:t>
      </w:r>
      <w:r w:rsidR="00F544BA" w:rsidRPr="002A0A8F">
        <w:rPr>
          <w:rFonts w:ascii="Arial" w:hAnsi="Arial" w:cs="Arial"/>
          <w:sz w:val="20"/>
          <w:szCs w:val="20"/>
        </w:rPr>
        <w:t xml:space="preserve">, </w:t>
      </w:r>
      <w:r w:rsidR="002A0A8F" w:rsidRPr="0017774D">
        <w:rPr>
          <w:rFonts w:ascii="Arial" w:hAnsi="Arial" w:cs="Arial"/>
          <w:sz w:val="20"/>
          <w:szCs w:val="20"/>
        </w:rPr>
        <w:t>$181,422 for 12 months</w:t>
      </w:r>
      <w:r w:rsidR="006B7D02" w:rsidRPr="0017774D">
        <w:rPr>
          <w:rFonts w:ascii="Arial" w:hAnsi="Arial" w:cs="Arial"/>
          <w:sz w:val="20"/>
          <w:szCs w:val="20"/>
        </w:rPr>
        <w:t>;</w:t>
      </w:r>
    </w:p>
    <w:p w14:paraId="2B07AF67" w14:textId="0099F51D" w:rsidR="00F544BA" w:rsidRPr="002A0A8F" w:rsidRDefault="00F07ADC" w:rsidP="0083664C">
      <w:pPr>
        <w:ind w:left="360"/>
        <w:rPr>
          <w:rFonts w:ascii="Arial" w:hAnsi="Arial" w:cs="Arial"/>
          <w:sz w:val="20"/>
          <w:szCs w:val="20"/>
        </w:rPr>
      </w:pPr>
      <w:r w:rsidRPr="002A0A8F">
        <w:rPr>
          <w:rFonts w:ascii="Arial" w:hAnsi="Arial" w:cs="Arial"/>
          <w:sz w:val="20"/>
          <w:szCs w:val="20"/>
        </w:rPr>
        <w:t>For 75 kg patient, i</w:t>
      </w:r>
      <w:r w:rsidR="00F544BA" w:rsidRPr="002A0A8F">
        <w:rPr>
          <w:rFonts w:ascii="Arial" w:hAnsi="Arial" w:cs="Arial"/>
          <w:sz w:val="20"/>
          <w:szCs w:val="20"/>
        </w:rPr>
        <w:t xml:space="preserve">f rounding </w:t>
      </w:r>
      <w:r w:rsidR="00F544BA" w:rsidRPr="002A0A8F">
        <w:rPr>
          <w:rFonts w:ascii="Arial" w:hAnsi="Arial" w:cs="Arial"/>
          <w:i/>
          <w:sz w:val="20"/>
          <w:szCs w:val="20"/>
        </w:rPr>
        <w:t>up</w:t>
      </w:r>
      <w:r w:rsidRPr="002A0A8F">
        <w:rPr>
          <w:rFonts w:ascii="Arial" w:hAnsi="Arial" w:cs="Arial"/>
          <w:sz w:val="20"/>
          <w:szCs w:val="20"/>
        </w:rPr>
        <w:t xml:space="preserve"> to nearest possible dose, </w:t>
      </w:r>
      <w:r w:rsidR="00F544BA" w:rsidRPr="002A0A8F">
        <w:rPr>
          <w:rFonts w:ascii="Arial" w:hAnsi="Arial" w:cs="Arial"/>
          <w:sz w:val="20"/>
          <w:szCs w:val="20"/>
        </w:rPr>
        <w:t>72 mg</w:t>
      </w:r>
      <w:r w:rsidRPr="002A0A8F">
        <w:rPr>
          <w:rFonts w:ascii="Arial" w:hAnsi="Arial" w:cs="Arial"/>
          <w:sz w:val="20"/>
          <w:szCs w:val="20"/>
        </w:rPr>
        <w:t xml:space="preserve"> daily (2 tablets daily of </w:t>
      </w:r>
      <w:r w:rsidR="00F544BA" w:rsidRPr="002A0A8F">
        <w:rPr>
          <w:rFonts w:ascii="Arial" w:hAnsi="Arial" w:cs="Arial"/>
          <w:sz w:val="20"/>
          <w:szCs w:val="20"/>
        </w:rPr>
        <w:t>36 mg</w:t>
      </w:r>
      <w:r w:rsidRPr="002A0A8F">
        <w:rPr>
          <w:rFonts w:ascii="Arial" w:hAnsi="Arial" w:cs="Arial"/>
          <w:sz w:val="20"/>
          <w:szCs w:val="20"/>
        </w:rPr>
        <w:t xml:space="preserve">) = </w:t>
      </w:r>
      <w:r w:rsidRPr="002A0A8F">
        <w:rPr>
          <w:rFonts w:ascii="Arial" w:hAnsi="Arial" w:cs="Arial"/>
          <w:b/>
          <w:sz w:val="20"/>
          <w:szCs w:val="20"/>
        </w:rPr>
        <w:t xml:space="preserve">$15,936 for </w:t>
      </w:r>
      <w:r w:rsidR="00F544BA" w:rsidRPr="002A0A8F">
        <w:rPr>
          <w:rFonts w:ascii="Arial" w:hAnsi="Arial" w:cs="Arial"/>
          <w:b/>
          <w:sz w:val="20"/>
          <w:szCs w:val="20"/>
        </w:rPr>
        <w:t>30</w:t>
      </w:r>
      <w:r w:rsidRPr="002A0A8F">
        <w:rPr>
          <w:rFonts w:ascii="Arial" w:hAnsi="Arial" w:cs="Arial"/>
          <w:b/>
          <w:sz w:val="20"/>
          <w:szCs w:val="20"/>
        </w:rPr>
        <w:t>-</w:t>
      </w:r>
      <w:r w:rsidR="00F544BA" w:rsidRPr="002A0A8F">
        <w:rPr>
          <w:rFonts w:ascii="Arial" w:hAnsi="Arial" w:cs="Arial"/>
          <w:b/>
          <w:sz w:val="20"/>
          <w:szCs w:val="20"/>
        </w:rPr>
        <w:t>day supply</w:t>
      </w:r>
      <w:r w:rsidR="00F544BA" w:rsidRPr="002A0A8F">
        <w:rPr>
          <w:rFonts w:ascii="Arial" w:hAnsi="Arial" w:cs="Arial"/>
          <w:sz w:val="20"/>
          <w:szCs w:val="20"/>
        </w:rPr>
        <w:t xml:space="preserve">; </w:t>
      </w:r>
      <w:r w:rsidR="00F544BA" w:rsidRPr="002A0A8F">
        <w:rPr>
          <w:rFonts w:ascii="Arial" w:hAnsi="Arial" w:cs="Arial"/>
          <w:b/>
          <w:sz w:val="20"/>
          <w:szCs w:val="20"/>
        </w:rPr>
        <w:t>$191,232 for 12 months;</w:t>
      </w:r>
      <w:r w:rsidR="00F544BA" w:rsidRPr="002A0A8F">
        <w:rPr>
          <w:rFonts w:ascii="Arial" w:hAnsi="Arial" w:cs="Arial"/>
          <w:sz w:val="20"/>
          <w:szCs w:val="20"/>
        </w:rPr>
        <w:tab/>
      </w:r>
      <w:r w:rsidR="00F544BA" w:rsidRPr="002A0A8F">
        <w:rPr>
          <w:rFonts w:ascii="Arial" w:hAnsi="Arial" w:cs="Arial"/>
          <w:sz w:val="20"/>
          <w:szCs w:val="20"/>
        </w:rPr>
        <w:tab/>
      </w:r>
      <w:r w:rsidR="00F544BA" w:rsidRPr="002A0A8F">
        <w:rPr>
          <w:rFonts w:ascii="Arial" w:hAnsi="Arial" w:cs="Arial"/>
          <w:sz w:val="20"/>
          <w:szCs w:val="20"/>
        </w:rPr>
        <w:tab/>
      </w:r>
    </w:p>
    <w:p w14:paraId="60E0BF7C" w14:textId="77777777" w:rsidR="00F544BA" w:rsidRPr="002A0A8F" w:rsidRDefault="00F544BA" w:rsidP="0083664C">
      <w:pPr>
        <w:ind w:left="360"/>
        <w:rPr>
          <w:rFonts w:ascii="Arial" w:hAnsi="Arial" w:cs="Arial"/>
          <w:sz w:val="20"/>
          <w:szCs w:val="20"/>
        </w:rPr>
      </w:pPr>
    </w:p>
    <w:p w14:paraId="291ED350" w14:textId="77777777" w:rsidR="00F544BA" w:rsidRPr="002A0A8F" w:rsidRDefault="00F544BA" w:rsidP="0083664C">
      <w:pPr>
        <w:ind w:left="360"/>
        <w:rPr>
          <w:rFonts w:ascii="Arial" w:hAnsi="Arial" w:cs="Arial"/>
          <w:sz w:val="20"/>
          <w:szCs w:val="20"/>
        </w:rPr>
      </w:pPr>
      <w:r w:rsidRPr="002A0A8F">
        <w:rPr>
          <w:rFonts w:ascii="Arial" w:hAnsi="Arial" w:cs="Arial"/>
          <w:sz w:val="20"/>
          <w:szCs w:val="20"/>
        </w:rPr>
        <w:t>COMPARISON TO PREDNISONE TABLET</w:t>
      </w:r>
    </w:p>
    <w:p w14:paraId="5C498843" w14:textId="77777777" w:rsidR="002A0A8F" w:rsidRDefault="00F544BA" w:rsidP="0083664C">
      <w:pPr>
        <w:ind w:left="1800" w:hanging="1440"/>
        <w:rPr>
          <w:rFonts w:ascii="Arial" w:hAnsi="Arial" w:cs="Arial"/>
          <w:sz w:val="20"/>
          <w:szCs w:val="20"/>
        </w:rPr>
      </w:pPr>
      <w:r w:rsidRPr="002A0A8F">
        <w:rPr>
          <w:rFonts w:ascii="Arial" w:hAnsi="Arial" w:cs="Arial"/>
          <w:sz w:val="20"/>
          <w:szCs w:val="20"/>
        </w:rPr>
        <w:t xml:space="preserve">Prednisone: </w:t>
      </w:r>
      <w:r w:rsidR="002A0A8F">
        <w:rPr>
          <w:rFonts w:ascii="Arial" w:hAnsi="Arial" w:cs="Arial"/>
          <w:sz w:val="20"/>
          <w:szCs w:val="20"/>
        </w:rPr>
        <w:tab/>
      </w:r>
      <w:r w:rsidRPr="002A0A8F">
        <w:rPr>
          <w:rFonts w:ascii="Arial" w:hAnsi="Arial" w:cs="Arial"/>
          <w:sz w:val="20"/>
          <w:szCs w:val="20"/>
        </w:rPr>
        <w:t>5 mg tab</w:t>
      </w:r>
      <w:r w:rsidR="002A0A8F">
        <w:rPr>
          <w:rFonts w:ascii="Arial" w:hAnsi="Arial" w:cs="Arial"/>
          <w:sz w:val="20"/>
          <w:szCs w:val="20"/>
        </w:rPr>
        <w:t>let</w:t>
      </w:r>
      <w:r w:rsidRPr="002A0A8F">
        <w:rPr>
          <w:rFonts w:ascii="Arial" w:hAnsi="Arial" w:cs="Arial"/>
          <w:sz w:val="20"/>
          <w:szCs w:val="20"/>
        </w:rPr>
        <w:t xml:space="preserve"> = $0.09 each tab</w:t>
      </w:r>
      <w:r w:rsidR="002A0A8F">
        <w:rPr>
          <w:rFonts w:ascii="Arial" w:hAnsi="Arial" w:cs="Arial"/>
          <w:sz w:val="20"/>
          <w:szCs w:val="20"/>
        </w:rPr>
        <w:t>let</w:t>
      </w:r>
      <w:r w:rsidRPr="002A0A8F">
        <w:rPr>
          <w:rFonts w:ascii="Arial" w:hAnsi="Arial" w:cs="Arial"/>
          <w:sz w:val="20"/>
          <w:szCs w:val="20"/>
        </w:rPr>
        <w:t>; 10 mg tab</w:t>
      </w:r>
      <w:r w:rsidR="002A0A8F">
        <w:rPr>
          <w:rFonts w:ascii="Arial" w:hAnsi="Arial" w:cs="Arial"/>
          <w:sz w:val="20"/>
          <w:szCs w:val="20"/>
        </w:rPr>
        <w:t>let</w:t>
      </w:r>
      <w:r w:rsidRPr="002A0A8F">
        <w:rPr>
          <w:rFonts w:ascii="Arial" w:hAnsi="Arial" w:cs="Arial"/>
          <w:sz w:val="20"/>
          <w:szCs w:val="20"/>
        </w:rPr>
        <w:t xml:space="preserve"> = $0.11 each tab</w:t>
      </w:r>
      <w:r w:rsidR="002A0A8F">
        <w:rPr>
          <w:rFonts w:ascii="Arial" w:hAnsi="Arial" w:cs="Arial"/>
          <w:sz w:val="20"/>
          <w:szCs w:val="20"/>
        </w:rPr>
        <w:t>let</w:t>
      </w:r>
      <w:r w:rsidRPr="002A0A8F">
        <w:rPr>
          <w:rFonts w:ascii="Arial" w:hAnsi="Arial" w:cs="Arial"/>
          <w:sz w:val="20"/>
          <w:szCs w:val="20"/>
        </w:rPr>
        <w:t xml:space="preserve">; </w:t>
      </w:r>
    </w:p>
    <w:p w14:paraId="0CBFFA09" w14:textId="0BFD5B05" w:rsidR="00F544BA" w:rsidRPr="002A0A8F" w:rsidRDefault="00F544BA" w:rsidP="0083664C">
      <w:pPr>
        <w:ind w:left="1800"/>
        <w:rPr>
          <w:rFonts w:ascii="Arial" w:hAnsi="Arial" w:cs="Arial"/>
          <w:sz w:val="20"/>
          <w:szCs w:val="20"/>
        </w:rPr>
      </w:pPr>
      <w:r w:rsidRPr="002A0A8F">
        <w:rPr>
          <w:rFonts w:ascii="Arial" w:hAnsi="Arial" w:cs="Arial"/>
          <w:sz w:val="20"/>
          <w:szCs w:val="20"/>
        </w:rPr>
        <w:t>20 mg tab</w:t>
      </w:r>
      <w:r w:rsidR="002A0A8F">
        <w:rPr>
          <w:rFonts w:ascii="Arial" w:hAnsi="Arial" w:cs="Arial"/>
          <w:sz w:val="20"/>
          <w:szCs w:val="20"/>
        </w:rPr>
        <w:t>let</w:t>
      </w:r>
      <w:r w:rsidRPr="002A0A8F">
        <w:rPr>
          <w:rFonts w:ascii="Arial" w:hAnsi="Arial" w:cs="Arial"/>
          <w:sz w:val="20"/>
          <w:szCs w:val="20"/>
        </w:rPr>
        <w:t xml:space="preserve"> = $0.13 </w:t>
      </w:r>
      <w:r w:rsidR="002A0A8F">
        <w:rPr>
          <w:rFonts w:ascii="Arial" w:hAnsi="Arial" w:cs="Arial"/>
          <w:sz w:val="20"/>
          <w:szCs w:val="20"/>
        </w:rPr>
        <w:t>ea</w:t>
      </w:r>
      <w:r w:rsidRPr="002A0A8F">
        <w:rPr>
          <w:rFonts w:ascii="Arial" w:hAnsi="Arial" w:cs="Arial"/>
          <w:sz w:val="20"/>
          <w:szCs w:val="20"/>
        </w:rPr>
        <w:t>ch tab</w:t>
      </w:r>
      <w:r w:rsidR="002A0A8F">
        <w:rPr>
          <w:rFonts w:ascii="Arial" w:hAnsi="Arial" w:cs="Arial"/>
          <w:sz w:val="20"/>
          <w:szCs w:val="20"/>
        </w:rPr>
        <w:t>let</w:t>
      </w:r>
      <w:r w:rsidRPr="002A0A8F">
        <w:rPr>
          <w:rFonts w:ascii="Arial" w:hAnsi="Arial" w:cs="Arial"/>
          <w:sz w:val="20"/>
          <w:szCs w:val="20"/>
        </w:rPr>
        <w:t>; 50 mg tablet = $0.26 each tablet;</w:t>
      </w:r>
    </w:p>
    <w:p w14:paraId="7493B0A5" w14:textId="23120342" w:rsidR="002A0A8F" w:rsidRDefault="00F544BA" w:rsidP="0083664C">
      <w:pPr>
        <w:rPr>
          <w:rFonts w:ascii="Arial" w:hAnsi="Arial" w:cs="Arial"/>
          <w:sz w:val="20"/>
          <w:szCs w:val="20"/>
        </w:rPr>
      </w:pPr>
      <w:r w:rsidRPr="002A0A8F">
        <w:rPr>
          <w:rFonts w:ascii="Arial" w:hAnsi="Arial" w:cs="Arial"/>
          <w:sz w:val="20"/>
          <w:szCs w:val="20"/>
        </w:rPr>
        <w:tab/>
      </w:r>
      <w:r w:rsidR="002A0A8F">
        <w:rPr>
          <w:rFonts w:ascii="Arial" w:hAnsi="Arial" w:cs="Arial"/>
          <w:sz w:val="20"/>
          <w:szCs w:val="20"/>
        </w:rPr>
        <w:tab/>
      </w:r>
      <w:r w:rsidR="0083664C">
        <w:rPr>
          <w:rFonts w:ascii="Arial" w:hAnsi="Arial" w:cs="Arial"/>
          <w:sz w:val="20"/>
          <w:szCs w:val="20"/>
        </w:rPr>
        <w:t xml:space="preserve">      </w:t>
      </w:r>
      <w:r w:rsidRPr="002A0A8F">
        <w:rPr>
          <w:rFonts w:ascii="Arial" w:hAnsi="Arial" w:cs="Arial"/>
          <w:sz w:val="20"/>
          <w:szCs w:val="20"/>
        </w:rPr>
        <w:t xml:space="preserve">1 mg/1mL oral solution = $0.60 per mL, billing unit is per mL; </w:t>
      </w:r>
    </w:p>
    <w:p w14:paraId="4BD73A59" w14:textId="60EC9550" w:rsidR="00F544BA" w:rsidRPr="002A0A8F" w:rsidRDefault="00F544BA" w:rsidP="0083664C">
      <w:pPr>
        <w:ind w:left="1080" w:firstLine="720"/>
        <w:rPr>
          <w:rFonts w:ascii="Arial" w:hAnsi="Arial" w:cs="Arial"/>
          <w:sz w:val="20"/>
          <w:szCs w:val="20"/>
        </w:rPr>
      </w:pPr>
      <w:r w:rsidRPr="002A0A8F">
        <w:rPr>
          <w:rFonts w:ascii="Arial" w:hAnsi="Arial" w:cs="Arial"/>
          <w:sz w:val="20"/>
          <w:szCs w:val="20"/>
        </w:rPr>
        <w:t>120 ml package size = $71.92</w:t>
      </w:r>
      <w:r w:rsidR="002A0A8F">
        <w:rPr>
          <w:rFonts w:ascii="Arial" w:hAnsi="Arial" w:cs="Arial"/>
          <w:sz w:val="20"/>
          <w:szCs w:val="20"/>
        </w:rPr>
        <w:t xml:space="preserve"> </w:t>
      </w:r>
    </w:p>
    <w:p w14:paraId="1AE64792" w14:textId="77777777" w:rsidR="00F544BA" w:rsidRPr="002A0A8F" w:rsidRDefault="00F544BA" w:rsidP="0083664C">
      <w:pPr>
        <w:ind w:left="360"/>
        <w:rPr>
          <w:rFonts w:ascii="Arial" w:hAnsi="Arial" w:cs="Arial"/>
          <w:sz w:val="20"/>
          <w:szCs w:val="20"/>
        </w:rPr>
      </w:pPr>
    </w:p>
    <w:p w14:paraId="0F545A59" w14:textId="38603101" w:rsidR="00F544BA" w:rsidRPr="002A0A8F" w:rsidRDefault="004208AA" w:rsidP="0083664C">
      <w:pPr>
        <w:ind w:left="360"/>
        <w:rPr>
          <w:rFonts w:ascii="Arial" w:hAnsi="Arial" w:cs="Arial"/>
          <w:sz w:val="20"/>
          <w:szCs w:val="20"/>
        </w:rPr>
      </w:pPr>
      <w:r>
        <w:rPr>
          <w:rFonts w:ascii="Arial" w:hAnsi="Arial" w:cs="Arial"/>
          <w:sz w:val="20"/>
          <w:szCs w:val="20"/>
        </w:rPr>
        <w:t xml:space="preserve">Example using </w:t>
      </w:r>
      <w:r w:rsidR="002A0A8F">
        <w:rPr>
          <w:rFonts w:ascii="Arial" w:hAnsi="Arial" w:cs="Arial"/>
          <w:sz w:val="20"/>
          <w:szCs w:val="20"/>
        </w:rPr>
        <w:t xml:space="preserve">PREDNISONE </w:t>
      </w:r>
      <w:r>
        <w:rPr>
          <w:rFonts w:ascii="Arial" w:hAnsi="Arial" w:cs="Arial"/>
          <w:sz w:val="20"/>
          <w:szCs w:val="20"/>
        </w:rPr>
        <w:t>and</w:t>
      </w:r>
      <w:r w:rsidR="002A0A8F">
        <w:rPr>
          <w:rFonts w:ascii="Arial" w:hAnsi="Arial" w:cs="Arial"/>
          <w:sz w:val="20"/>
          <w:szCs w:val="20"/>
        </w:rPr>
        <w:t xml:space="preserve"> s</w:t>
      </w:r>
      <w:r w:rsidR="00F544BA" w:rsidRPr="002A0A8F">
        <w:rPr>
          <w:rFonts w:ascii="Arial" w:hAnsi="Arial" w:cs="Arial"/>
          <w:sz w:val="20"/>
          <w:szCs w:val="20"/>
        </w:rPr>
        <w:t xml:space="preserve">tandard weight-based dose for DMD </w:t>
      </w:r>
      <w:r w:rsidR="002A0A8F">
        <w:rPr>
          <w:rFonts w:ascii="Arial" w:hAnsi="Arial" w:cs="Arial"/>
          <w:sz w:val="20"/>
          <w:szCs w:val="20"/>
        </w:rPr>
        <w:t>of</w:t>
      </w:r>
      <w:r w:rsidR="00F544BA" w:rsidRPr="002A0A8F">
        <w:rPr>
          <w:rFonts w:ascii="Arial" w:hAnsi="Arial" w:cs="Arial"/>
          <w:sz w:val="20"/>
          <w:szCs w:val="20"/>
        </w:rPr>
        <w:t xml:space="preserve"> 0.75 mg/kg</w:t>
      </w:r>
      <w:r w:rsidR="006B7D02">
        <w:rPr>
          <w:rFonts w:ascii="Arial" w:hAnsi="Arial" w:cs="Arial"/>
          <w:sz w:val="20"/>
          <w:szCs w:val="20"/>
        </w:rPr>
        <w:t xml:space="preserve"> daily</w:t>
      </w:r>
      <w:r w:rsidR="00F544BA" w:rsidRPr="002A0A8F">
        <w:rPr>
          <w:rFonts w:ascii="Arial" w:hAnsi="Arial" w:cs="Arial"/>
          <w:sz w:val="20"/>
          <w:szCs w:val="20"/>
        </w:rPr>
        <w:t>;</w:t>
      </w:r>
    </w:p>
    <w:p w14:paraId="4819750F" w14:textId="48AA817A" w:rsidR="00F544BA" w:rsidRPr="002A0A8F" w:rsidRDefault="006B7D02" w:rsidP="0083664C">
      <w:pPr>
        <w:ind w:left="360"/>
        <w:rPr>
          <w:rFonts w:ascii="Arial" w:hAnsi="Arial" w:cs="Arial"/>
          <w:sz w:val="20"/>
          <w:szCs w:val="20"/>
        </w:rPr>
      </w:pPr>
      <w:r>
        <w:rPr>
          <w:rFonts w:ascii="Arial" w:hAnsi="Arial" w:cs="Arial"/>
          <w:sz w:val="20"/>
          <w:szCs w:val="20"/>
        </w:rPr>
        <w:t>Dosing e</w:t>
      </w:r>
      <w:r w:rsidR="00F544BA" w:rsidRPr="002A0A8F">
        <w:rPr>
          <w:rFonts w:ascii="Arial" w:hAnsi="Arial" w:cs="Arial"/>
          <w:sz w:val="20"/>
          <w:szCs w:val="20"/>
        </w:rPr>
        <w:t xml:space="preserve">xample for 30 kg </w:t>
      </w:r>
      <w:r>
        <w:rPr>
          <w:rFonts w:ascii="Arial" w:hAnsi="Arial" w:cs="Arial"/>
          <w:sz w:val="20"/>
          <w:szCs w:val="20"/>
        </w:rPr>
        <w:t xml:space="preserve">(66 lb.) </w:t>
      </w:r>
      <w:r w:rsidR="00F544BA" w:rsidRPr="002A0A8F">
        <w:rPr>
          <w:rFonts w:ascii="Arial" w:hAnsi="Arial" w:cs="Arial"/>
          <w:sz w:val="20"/>
          <w:szCs w:val="20"/>
        </w:rPr>
        <w:t xml:space="preserve">patient = 22.5 mg daily; </w:t>
      </w:r>
      <w:r>
        <w:rPr>
          <w:rFonts w:ascii="Arial" w:hAnsi="Arial" w:cs="Arial"/>
          <w:sz w:val="20"/>
          <w:szCs w:val="20"/>
        </w:rPr>
        <w:t xml:space="preserve">If </w:t>
      </w:r>
      <w:r w:rsidR="00F544BA" w:rsidRPr="002A0A8F">
        <w:rPr>
          <w:rFonts w:ascii="Arial" w:hAnsi="Arial" w:cs="Arial"/>
          <w:sz w:val="20"/>
          <w:szCs w:val="20"/>
        </w:rPr>
        <w:t xml:space="preserve">rounded </w:t>
      </w:r>
      <w:r w:rsidRPr="006B7D02">
        <w:rPr>
          <w:rFonts w:ascii="Arial" w:hAnsi="Arial" w:cs="Arial"/>
          <w:i/>
          <w:sz w:val="20"/>
          <w:szCs w:val="20"/>
        </w:rPr>
        <w:t>up</w:t>
      </w:r>
      <w:r>
        <w:rPr>
          <w:rFonts w:ascii="Arial" w:hAnsi="Arial" w:cs="Arial"/>
          <w:sz w:val="20"/>
          <w:szCs w:val="20"/>
        </w:rPr>
        <w:t xml:space="preserve"> </w:t>
      </w:r>
      <w:r w:rsidR="00F544BA" w:rsidRPr="002A0A8F">
        <w:rPr>
          <w:rFonts w:ascii="Arial" w:hAnsi="Arial" w:cs="Arial"/>
          <w:sz w:val="20"/>
          <w:szCs w:val="20"/>
        </w:rPr>
        <w:t xml:space="preserve">to 25 mg/day; 20 mg x 30 = $3.90; 5 mg #30 = $2.70; </w:t>
      </w:r>
      <w:r>
        <w:rPr>
          <w:rFonts w:ascii="Arial" w:hAnsi="Arial" w:cs="Arial"/>
          <w:b/>
          <w:sz w:val="20"/>
          <w:szCs w:val="20"/>
        </w:rPr>
        <w:t xml:space="preserve">25 mg/day= $6.60 for a </w:t>
      </w:r>
      <w:r w:rsidR="00F544BA" w:rsidRPr="002A0A8F">
        <w:rPr>
          <w:rFonts w:ascii="Arial" w:hAnsi="Arial" w:cs="Arial"/>
          <w:b/>
          <w:sz w:val="20"/>
          <w:szCs w:val="20"/>
        </w:rPr>
        <w:t>30 day supply</w:t>
      </w:r>
      <w:r w:rsidR="00F544BA" w:rsidRPr="002A0A8F">
        <w:rPr>
          <w:rFonts w:ascii="Arial" w:hAnsi="Arial" w:cs="Arial"/>
          <w:sz w:val="20"/>
          <w:szCs w:val="20"/>
        </w:rPr>
        <w:t xml:space="preserve"> </w:t>
      </w:r>
    </w:p>
    <w:p w14:paraId="13AC9B31" w14:textId="08383C9B" w:rsidR="00F544BA" w:rsidRPr="006B7D02" w:rsidRDefault="006B7D02" w:rsidP="0083664C">
      <w:pPr>
        <w:ind w:left="360"/>
        <w:rPr>
          <w:rFonts w:ascii="Arial" w:hAnsi="Arial" w:cs="Arial"/>
          <w:b/>
          <w:sz w:val="20"/>
          <w:szCs w:val="20"/>
        </w:rPr>
      </w:pPr>
      <w:r>
        <w:rPr>
          <w:rFonts w:ascii="Arial" w:hAnsi="Arial" w:cs="Arial"/>
          <w:sz w:val="20"/>
          <w:szCs w:val="20"/>
        </w:rPr>
        <w:t xml:space="preserve">Dosing example for a </w:t>
      </w:r>
      <w:r w:rsidR="00F544BA" w:rsidRPr="002A0A8F">
        <w:rPr>
          <w:rFonts w:ascii="Arial" w:hAnsi="Arial" w:cs="Arial"/>
          <w:sz w:val="20"/>
          <w:szCs w:val="20"/>
        </w:rPr>
        <w:t xml:space="preserve">75 kg </w:t>
      </w:r>
      <w:r>
        <w:rPr>
          <w:rFonts w:ascii="Arial" w:hAnsi="Arial" w:cs="Arial"/>
          <w:sz w:val="20"/>
          <w:szCs w:val="20"/>
        </w:rPr>
        <w:t xml:space="preserve">(165 lbs.) </w:t>
      </w:r>
      <w:r w:rsidR="00F544BA" w:rsidRPr="002A0A8F">
        <w:rPr>
          <w:rFonts w:ascii="Arial" w:hAnsi="Arial" w:cs="Arial"/>
          <w:sz w:val="20"/>
          <w:szCs w:val="20"/>
        </w:rPr>
        <w:t>patient = 56 mg</w:t>
      </w:r>
      <w:r>
        <w:rPr>
          <w:rFonts w:ascii="Arial" w:hAnsi="Arial" w:cs="Arial"/>
          <w:sz w:val="20"/>
          <w:szCs w:val="20"/>
        </w:rPr>
        <w:t xml:space="preserve"> daily; if rounded </w:t>
      </w:r>
      <w:r w:rsidRPr="006B7D02">
        <w:rPr>
          <w:rFonts w:ascii="Arial" w:hAnsi="Arial" w:cs="Arial"/>
          <w:i/>
          <w:sz w:val="20"/>
          <w:szCs w:val="20"/>
        </w:rPr>
        <w:t>down</w:t>
      </w:r>
      <w:r>
        <w:rPr>
          <w:rFonts w:ascii="Arial" w:hAnsi="Arial" w:cs="Arial"/>
          <w:sz w:val="20"/>
          <w:szCs w:val="20"/>
        </w:rPr>
        <w:t xml:space="preserve"> to 55 mg using</w:t>
      </w:r>
      <w:r w:rsidR="00F544BA" w:rsidRPr="002A0A8F">
        <w:rPr>
          <w:rFonts w:ascii="Arial" w:hAnsi="Arial" w:cs="Arial"/>
          <w:sz w:val="20"/>
          <w:szCs w:val="20"/>
        </w:rPr>
        <w:t xml:space="preserve"> 50 mg + 5 mg = $7.80 + $2.70 = </w:t>
      </w:r>
      <w:r w:rsidR="00F544BA" w:rsidRPr="006B7D02">
        <w:rPr>
          <w:rFonts w:ascii="Arial" w:hAnsi="Arial" w:cs="Arial"/>
          <w:b/>
          <w:sz w:val="20"/>
          <w:szCs w:val="20"/>
        </w:rPr>
        <w:t>$10.50</w:t>
      </w:r>
      <w:r w:rsidRPr="006B7D02">
        <w:rPr>
          <w:rFonts w:ascii="Arial" w:hAnsi="Arial" w:cs="Arial"/>
          <w:b/>
          <w:sz w:val="20"/>
          <w:szCs w:val="20"/>
        </w:rPr>
        <w:t xml:space="preserve"> for 30-day supply</w:t>
      </w:r>
      <w:r w:rsidR="00F544BA" w:rsidRPr="002A0A8F">
        <w:rPr>
          <w:rFonts w:ascii="Arial" w:hAnsi="Arial" w:cs="Arial"/>
          <w:sz w:val="20"/>
          <w:szCs w:val="20"/>
        </w:rPr>
        <w:t xml:space="preserve">; </w:t>
      </w:r>
      <w:r w:rsidRPr="006B7D02">
        <w:rPr>
          <w:rFonts w:ascii="Arial" w:hAnsi="Arial" w:cs="Arial"/>
          <w:b/>
          <w:sz w:val="20"/>
          <w:szCs w:val="20"/>
        </w:rPr>
        <w:t>$126 for 12 months;</w:t>
      </w:r>
    </w:p>
    <w:p w14:paraId="49DCFCBE" w14:textId="209886BC" w:rsidR="00F544BA" w:rsidRPr="002A0A8F" w:rsidRDefault="006B7D02" w:rsidP="0083664C">
      <w:pPr>
        <w:ind w:left="360"/>
        <w:rPr>
          <w:rFonts w:ascii="Arial" w:hAnsi="Arial" w:cs="Arial"/>
          <w:sz w:val="20"/>
          <w:szCs w:val="20"/>
        </w:rPr>
      </w:pPr>
      <w:r>
        <w:rPr>
          <w:rFonts w:ascii="Arial" w:hAnsi="Arial" w:cs="Arial"/>
          <w:sz w:val="20"/>
          <w:szCs w:val="20"/>
        </w:rPr>
        <w:t>For 75 kg patient, if r</w:t>
      </w:r>
      <w:r w:rsidR="00F544BA" w:rsidRPr="002A0A8F">
        <w:rPr>
          <w:rFonts w:ascii="Arial" w:hAnsi="Arial" w:cs="Arial"/>
          <w:sz w:val="20"/>
          <w:szCs w:val="20"/>
        </w:rPr>
        <w:t xml:space="preserve">ounding </w:t>
      </w:r>
      <w:r w:rsidR="00F544BA" w:rsidRPr="006B7D02">
        <w:rPr>
          <w:rFonts w:ascii="Arial" w:hAnsi="Arial" w:cs="Arial"/>
          <w:i/>
          <w:sz w:val="20"/>
          <w:szCs w:val="20"/>
        </w:rPr>
        <w:t>up</w:t>
      </w:r>
      <w:r>
        <w:rPr>
          <w:rFonts w:ascii="Arial" w:hAnsi="Arial" w:cs="Arial"/>
          <w:sz w:val="20"/>
          <w:szCs w:val="20"/>
        </w:rPr>
        <w:t xml:space="preserve"> to nearest possible dose = 60 mg daily using 3 x </w:t>
      </w:r>
      <w:r w:rsidR="00F544BA" w:rsidRPr="002A0A8F">
        <w:rPr>
          <w:rFonts w:ascii="Arial" w:hAnsi="Arial" w:cs="Arial"/>
          <w:sz w:val="20"/>
          <w:szCs w:val="20"/>
        </w:rPr>
        <w:t xml:space="preserve">20 mg </w:t>
      </w:r>
      <w:r>
        <w:rPr>
          <w:rFonts w:ascii="Arial" w:hAnsi="Arial" w:cs="Arial"/>
          <w:sz w:val="20"/>
          <w:szCs w:val="20"/>
        </w:rPr>
        <w:t xml:space="preserve">tablets daily = </w:t>
      </w:r>
      <w:r w:rsidR="00F544BA" w:rsidRPr="002A0A8F">
        <w:rPr>
          <w:rFonts w:ascii="Arial" w:hAnsi="Arial" w:cs="Arial"/>
          <w:sz w:val="20"/>
          <w:szCs w:val="20"/>
        </w:rPr>
        <w:t xml:space="preserve">#90 </w:t>
      </w:r>
      <w:r>
        <w:rPr>
          <w:rFonts w:ascii="Arial" w:hAnsi="Arial" w:cs="Arial"/>
          <w:sz w:val="20"/>
          <w:szCs w:val="20"/>
        </w:rPr>
        <w:t xml:space="preserve">tablets = </w:t>
      </w:r>
      <w:r w:rsidRPr="006B7D02">
        <w:rPr>
          <w:rFonts w:ascii="Arial" w:hAnsi="Arial" w:cs="Arial"/>
          <w:b/>
          <w:sz w:val="20"/>
          <w:szCs w:val="20"/>
        </w:rPr>
        <w:t>$11.70 for a 30-</w:t>
      </w:r>
      <w:r w:rsidR="00F544BA" w:rsidRPr="006B7D02">
        <w:rPr>
          <w:rFonts w:ascii="Arial" w:hAnsi="Arial" w:cs="Arial"/>
          <w:b/>
          <w:sz w:val="20"/>
          <w:szCs w:val="20"/>
        </w:rPr>
        <w:t>day supply; $144 for 12 months</w:t>
      </w:r>
      <w:r>
        <w:rPr>
          <w:rFonts w:ascii="Arial" w:hAnsi="Arial" w:cs="Arial"/>
          <w:b/>
          <w:sz w:val="20"/>
          <w:szCs w:val="20"/>
        </w:rPr>
        <w:t>;</w:t>
      </w:r>
    </w:p>
    <w:p w14:paraId="27379350" w14:textId="77777777" w:rsidR="00F544BA" w:rsidRPr="002A0A8F" w:rsidRDefault="00F544BA" w:rsidP="0083664C">
      <w:pPr>
        <w:ind w:left="360"/>
        <w:rPr>
          <w:rFonts w:ascii="Arial" w:hAnsi="Arial" w:cs="Arial"/>
          <w:sz w:val="20"/>
          <w:szCs w:val="20"/>
        </w:rPr>
      </w:pPr>
    </w:p>
    <w:p w14:paraId="21A88206" w14:textId="7BE0BC22" w:rsidR="00F544BA" w:rsidRPr="006B7D02" w:rsidRDefault="00F544BA" w:rsidP="0083664C">
      <w:pPr>
        <w:ind w:left="360"/>
        <w:rPr>
          <w:rFonts w:ascii="Arial" w:hAnsi="Arial" w:cs="Arial"/>
          <w:sz w:val="20"/>
          <w:szCs w:val="20"/>
        </w:rPr>
      </w:pPr>
      <w:r w:rsidRPr="006B7D02">
        <w:rPr>
          <w:rFonts w:ascii="Arial" w:hAnsi="Arial" w:cs="Arial"/>
          <w:sz w:val="20"/>
          <w:szCs w:val="20"/>
        </w:rPr>
        <w:t xml:space="preserve">EMFLAZA™ </w:t>
      </w:r>
      <w:r w:rsidR="006B7D02">
        <w:rPr>
          <w:rFonts w:ascii="Arial" w:hAnsi="Arial" w:cs="Arial"/>
          <w:sz w:val="20"/>
          <w:szCs w:val="20"/>
        </w:rPr>
        <w:t xml:space="preserve">(deflazacort) </w:t>
      </w:r>
      <w:r w:rsidRPr="006B7D02">
        <w:rPr>
          <w:rFonts w:ascii="Arial" w:hAnsi="Arial" w:cs="Arial"/>
          <w:sz w:val="20"/>
          <w:szCs w:val="20"/>
        </w:rPr>
        <w:t xml:space="preserve">will </w:t>
      </w:r>
      <w:r w:rsidR="001C50AE">
        <w:rPr>
          <w:rFonts w:ascii="Arial" w:hAnsi="Arial" w:cs="Arial"/>
          <w:sz w:val="20"/>
          <w:szCs w:val="20"/>
        </w:rPr>
        <w:t xml:space="preserve">continue to </w:t>
      </w:r>
      <w:r w:rsidRPr="006B7D02">
        <w:rPr>
          <w:rFonts w:ascii="Arial" w:hAnsi="Arial" w:cs="Arial"/>
          <w:sz w:val="20"/>
          <w:szCs w:val="20"/>
        </w:rPr>
        <w:t xml:space="preserve">require manual review PA on a case-by-case basis </w:t>
      </w:r>
      <w:r w:rsidR="001C50AE">
        <w:rPr>
          <w:rFonts w:ascii="Arial" w:hAnsi="Arial" w:cs="Arial"/>
          <w:sz w:val="20"/>
          <w:szCs w:val="20"/>
        </w:rPr>
        <w:t xml:space="preserve">and will use </w:t>
      </w:r>
      <w:r w:rsidRPr="006B7D02">
        <w:rPr>
          <w:rFonts w:ascii="Arial" w:hAnsi="Arial" w:cs="Arial"/>
          <w:sz w:val="20"/>
          <w:szCs w:val="20"/>
        </w:rPr>
        <w:t>all of the following:</w:t>
      </w:r>
    </w:p>
    <w:p w14:paraId="49B82750" w14:textId="5A957A1C" w:rsidR="00F544BA" w:rsidRPr="00A519E2" w:rsidRDefault="004A41B4" w:rsidP="0083664C">
      <w:pPr>
        <w:ind w:left="360"/>
        <w:rPr>
          <w:rFonts w:ascii="Arial" w:hAnsi="Arial" w:cs="Arial"/>
          <w:b/>
          <w:sz w:val="20"/>
          <w:szCs w:val="20"/>
        </w:rPr>
      </w:pPr>
      <w:r w:rsidRPr="004A41B4">
        <w:rPr>
          <w:rFonts w:ascii="Arial" w:hAnsi="Arial" w:cs="Arial"/>
          <w:b/>
          <w:sz w:val="20"/>
          <w:szCs w:val="20"/>
        </w:rPr>
        <w:t>EMFLAZA™</w:t>
      </w:r>
      <w:r>
        <w:rPr>
          <w:rFonts w:ascii="Arial" w:hAnsi="Arial" w:cs="Arial"/>
          <w:b/>
          <w:sz w:val="20"/>
          <w:szCs w:val="20"/>
        </w:rPr>
        <w:t xml:space="preserve"> </w:t>
      </w:r>
      <w:r w:rsidR="007E1975">
        <w:rPr>
          <w:rFonts w:ascii="Arial" w:hAnsi="Arial" w:cs="Arial"/>
          <w:b/>
          <w:sz w:val="20"/>
          <w:szCs w:val="20"/>
        </w:rPr>
        <w:t xml:space="preserve">APPROVAL CRITERIA </w:t>
      </w:r>
      <w:r w:rsidR="00A519E2" w:rsidRPr="00A519E2">
        <w:rPr>
          <w:rFonts w:ascii="Arial" w:hAnsi="Arial" w:cs="Arial"/>
          <w:b/>
          <w:sz w:val="20"/>
          <w:szCs w:val="20"/>
        </w:rPr>
        <w:t>REQUIRE ALL OF THE FOLLOWING:</w:t>
      </w:r>
    </w:p>
    <w:p w14:paraId="38C8F816" w14:textId="00236486" w:rsidR="00F544BA" w:rsidRPr="006B7D02" w:rsidRDefault="00F544BA" w:rsidP="0083664C">
      <w:pPr>
        <w:pStyle w:val="ListParagraph"/>
        <w:numPr>
          <w:ilvl w:val="0"/>
          <w:numId w:val="4"/>
        </w:numPr>
        <w:ind w:left="720"/>
        <w:contextualSpacing/>
        <w:rPr>
          <w:rFonts w:ascii="Arial" w:hAnsi="Arial" w:cs="Arial"/>
          <w:sz w:val="20"/>
          <w:szCs w:val="20"/>
        </w:rPr>
      </w:pPr>
      <w:r w:rsidRPr="006B7D02">
        <w:rPr>
          <w:rFonts w:ascii="Arial" w:hAnsi="Arial" w:cs="Arial"/>
          <w:sz w:val="20"/>
          <w:szCs w:val="20"/>
        </w:rPr>
        <w:t xml:space="preserve">Beneficiary has confirmed genetic diagnosis of </w:t>
      </w:r>
      <w:r w:rsidR="00C76543" w:rsidRPr="00C76543">
        <w:rPr>
          <w:rFonts w:ascii="Arial" w:hAnsi="Arial" w:cs="Arial"/>
          <w:sz w:val="20"/>
          <w:szCs w:val="20"/>
        </w:rPr>
        <w:t>Duchenne muscular dystrophy (DMD)</w:t>
      </w:r>
      <w:r w:rsidRPr="006B7D02">
        <w:rPr>
          <w:rFonts w:ascii="Arial" w:hAnsi="Arial" w:cs="Arial"/>
          <w:sz w:val="20"/>
          <w:szCs w:val="20"/>
        </w:rPr>
        <w:t>;</w:t>
      </w:r>
    </w:p>
    <w:p w14:paraId="10E23D89" w14:textId="77777777" w:rsidR="00F544BA" w:rsidRPr="006B7D02" w:rsidRDefault="00F544BA" w:rsidP="0083664C">
      <w:pPr>
        <w:pStyle w:val="ListParagraph"/>
        <w:numPr>
          <w:ilvl w:val="0"/>
          <w:numId w:val="4"/>
        </w:numPr>
        <w:ind w:left="720"/>
        <w:contextualSpacing/>
        <w:rPr>
          <w:rFonts w:ascii="Arial" w:hAnsi="Arial" w:cs="Arial"/>
          <w:sz w:val="20"/>
          <w:szCs w:val="20"/>
        </w:rPr>
      </w:pPr>
      <w:r w:rsidRPr="006B7D02">
        <w:rPr>
          <w:rFonts w:ascii="Arial" w:hAnsi="Arial" w:cs="Arial"/>
          <w:sz w:val="20"/>
          <w:szCs w:val="20"/>
        </w:rPr>
        <w:t>Beneficiary is ≥5 years of age;</w:t>
      </w:r>
    </w:p>
    <w:p w14:paraId="525F6691" w14:textId="77777777" w:rsidR="00F544BA" w:rsidRPr="006B7D02" w:rsidRDefault="00F544BA" w:rsidP="0083664C">
      <w:pPr>
        <w:pStyle w:val="ListParagraph"/>
        <w:numPr>
          <w:ilvl w:val="0"/>
          <w:numId w:val="4"/>
        </w:numPr>
        <w:ind w:left="720"/>
        <w:contextualSpacing/>
        <w:rPr>
          <w:rFonts w:ascii="Arial" w:hAnsi="Arial" w:cs="Arial"/>
          <w:sz w:val="20"/>
          <w:szCs w:val="20"/>
        </w:rPr>
      </w:pPr>
      <w:r w:rsidRPr="006B7D02">
        <w:rPr>
          <w:rFonts w:ascii="Arial" w:hAnsi="Arial" w:cs="Arial"/>
          <w:sz w:val="20"/>
          <w:szCs w:val="20"/>
        </w:rPr>
        <w:t>Prescriber must submit a letter explaining the medical necessity of receiving EMFLAZA™ over other glucocorticosteroids, such as prednisone or prednisolone;</w:t>
      </w:r>
    </w:p>
    <w:p w14:paraId="30EEB28D" w14:textId="5DDE570D" w:rsidR="00F544BA" w:rsidRDefault="00F544BA" w:rsidP="0083664C">
      <w:pPr>
        <w:pStyle w:val="ListParagraph"/>
        <w:numPr>
          <w:ilvl w:val="0"/>
          <w:numId w:val="4"/>
        </w:numPr>
        <w:ind w:left="720"/>
        <w:contextualSpacing/>
        <w:rPr>
          <w:rFonts w:ascii="Arial" w:hAnsi="Arial" w:cs="Arial"/>
          <w:sz w:val="20"/>
          <w:szCs w:val="20"/>
        </w:rPr>
      </w:pPr>
      <w:r w:rsidRPr="006B7D02">
        <w:rPr>
          <w:rFonts w:ascii="Arial" w:hAnsi="Arial" w:cs="Arial"/>
          <w:sz w:val="20"/>
          <w:szCs w:val="20"/>
        </w:rPr>
        <w:t xml:space="preserve">Prescriber must submit documentation to substantiate the medical necessity request of EMFLAZA™ over other glucocorticoid agents, including submitting chart notes, data on all previous glucocorticosteroids tried, and include explanation of failure or explanation of an adverse effect caused by prednisone or prednisolone that is not also caused by EMFLAZA™; </w:t>
      </w:r>
    </w:p>
    <w:p w14:paraId="68D421C6" w14:textId="1CAC8A8E" w:rsidR="00C76543" w:rsidRPr="006B7D02" w:rsidRDefault="00C76543" w:rsidP="0083664C">
      <w:pPr>
        <w:pStyle w:val="ListParagraph"/>
        <w:numPr>
          <w:ilvl w:val="0"/>
          <w:numId w:val="4"/>
        </w:numPr>
        <w:ind w:left="720"/>
        <w:contextualSpacing/>
        <w:rPr>
          <w:rFonts w:ascii="Arial" w:hAnsi="Arial" w:cs="Arial"/>
          <w:sz w:val="20"/>
          <w:szCs w:val="20"/>
        </w:rPr>
      </w:pPr>
      <w:r>
        <w:rPr>
          <w:rFonts w:ascii="Arial" w:hAnsi="Arial" w:cs="Arial"/>
          <w:sz w:val="20"/>
          <w:szCs w:val="20"/>
        </w:rPr>
        <w:t xml:space="preserve">Prescriber must submit patient specific measurable treatment goals for outcomes with </w:t>
      </w:r>
      <w:r w:rsidRPr="006B7D02">
        <w:rPr>
          <w:rFonts w:ascii="Arial" w:hAnsi="Arial" w:cs="Arial"/>
          <w:sz w:val="20"/>
          <w:szCs w:val="20"/>
        </w:rPr>
        <w:t xml:space="preserve">EMFLAZA™ </w:t>
      </w:r>
      <w:r>
        <w:rPr>
          <w:rFonts w:ascii="Arial" w:hAnsi="Arial" w:cs="Arial"/>
          <w:sz w:val="20"/>
          <w:szCs w:val="20"/>
        </w:rPr>
        <w:t xml:space="preserve">and include the treatment plan if the measurable treatment goals are not met and </w:t>
      </w:r>
      <w:r w:rsidRPr="006B7D02">
        <w:rPr>
          <w:rFonts w:ascii="Arial" w:hAnsi="Arial" w:cs="Arial"/>
          <w:sz w:val="20"/>
          <w:szCs w:val="20"/>
        </w:rPr>
        <w:t xml:space="preserve">EMFLAZA™ </w:t>
      </w:r>
      <w:r>
        <w:rPr>
          <w:rFonts w:ascii="Arial" w:hAnsi="Arial" w:cs="Arial"/>
          <w:sz w:val="20"/>
          <w:szCs w:val="20"/>
        </w:rPr>
        <w:t xml:space="preserve">is discontinued; </w:t>
      </w:r>
    </w:p>
    <w:p w14:paraId="504497F3" w14:textId="586E62D6" w:rsidR="00F544BA" w:rsidRPr="006B7D02" w:rsidRDefault="00F544BA" w:rsidP="0083664C">
      <w:pPr>
        <w:pStyle w:val="ListParagraph"/>
        <w:numPr>
          <w:ilvl w:val="0"/>
          <w:numId w:val="4"/>
        </w:numPr>
        <w:ind w:left="720"/>
        <w:contextualSpacing/>
        <w:rPr>
          <w:rFonts w:ascii="Arial" w:hAnsi="Arial" w:cs="Arial"/>
          <w:sz w:val="20"/>
          <w:szCs w:val="20"/>
        </w:rPr>
      </w:pPr>
      <w:r w:rsidRPr="006B7D02">
        <w:rPr>
          <w:rFonts w:ascii="Arial" w:hAnsi="Arial" w:cs="Arial"/>
          <w:sz w:val="20"/>
          <w:szCs w:val="20"/>
        </w:rPr>
        <w:t>The EMFLAZA™ dose prescribed is 0.9 mg/kg/day;</w:t>
      </w:r>
    </w:p>
    <w:p w14:paraId="72861F1D" w14:textId="38BDB168" w:rsidR="00F544BA" w:rsidRPr="006B7D02" w:rsidRDefault="00F544BA" w:rsidP="0083664C">
      <w:pPr>
        <w:pStyle w:val="ListParagraph"/>
        <w:numPr>
          <w:ilvl w:val="0"/>
          <w:numId w:val="4"/>
        </w:numPr>
        <w:spacing w:after="200"/>
        <w:ind w:left="720"/>
        <w:contextualSpacing/>
        <w:rPr>
          <w:rFonts w:ascii="Arial" w:hAnsi="Arial" w:cs="Arial"/>
          <w:sz w:val="20"/>
          <w:szCs w:val="20"/>
        </w:rPr>
      </w:pPr>
      <w:r w:rsidRPr="006B7D02">
        <w:rPr>
          <w:rFonts w:ascii="Arial" w:hAnsi="Arial" w:cs="Arial"/>
          <w:sz w:val="20"/>
          <w:szCs w:val="20"/>
        </w:rPr>
        <w:t xml:space="preserve">Prescriber must submit beneficiary’s weight, dose, and </w:t>
      </w:r>
      <w:r w:rsidR="00657054">
        <w:rPr>
          <w:rFonts w:ascii="Arial" w:hAnsi="Arial" w:cs="Arial"/>
          <w:sz w:val="20"/>
          <w:szCs w:val="20"/>
        </w:rPr>
        <w:t>previous</w:t>
      </w:r>
      <w:r w:rsidRPr="006B7D02">
        <w:rPr>
          <w:rFonts w:ascii="Arial" w:hAnsi="Arial" w:cs="Arial"/>
          <w:sz w:val="20"/>
          <w:szCs w:val="20"/>
        </w:rPr>
        <w:t xml:space="preserve"> dosing schedule for </w:t>
      </w:r>
      <w:r w:rsidR="00657054">
        <w:rPr>
          <w:rFonts w:ascii="Arial" w:hAnsi="Arial" w:cs="Arial"/>
          <w:sz w:val="20"/>
          <w:szCs w:val="20"/>
        </w:rPr>
        <w:t xml:space="preserve">other </w:t>
      </w:r>
      <w:r w:rsidRPr="006B7D02">
        <w:rPr>
          <w:rFonts w:ascii="Arial" w:hAnsi="Arial" w:cs="Arial"/>
          <w:sz w:val="20"/>
          <w:szCs w:val="20"/>
        </w:rPr>
        <w:t>glucocorticoid</w:t>
      </w:r>
      <w:r w:rsidR="00657054">
        <w:rPr>
          <w:rFonts w:ascii="Arial" w:hAnsi="Arial" w:cs="Arial"/>
          <w:sz w:val="20"/>
          <w:szCs w:val="20"/>
        </w:rPr>
        <w:t>(s) tried</w:t>
      </w:r>
      <w:r w:rsidRPr="006B7D02">
        <w:rPr>
          <w:rFonts w:ascii="Arial" w:hAnsi="Arial" w:cs="Arial"/>
          <w:sz w:val="20"/>
          <w:szCs w:val="20"/>
        </w:rPr>
        <w:t xml:space="preserve">, such as prednisone or prednisolone; </w:t>
      </w:r>
    </w:p>
    <w:p w14:paraId="1E649393" w14:textId="35ADEA5F" w:rsidR="00F544BA" w:rsidRPr="006B7D02" w:rsidRDefault="00031237" w:rsidP="0083664C">
      <w:pPr>
        <w:pStyle w:val="ListParagraph"/>
        <w:numPr>
          <w:ilvl w:val="0"/>
          <w:numId w:val="4"/>
        </w:numPr>
        <w:ind w:left="720"/>
        <w:contextualSpacing/>
        <w:rPr>
          <w:rFonts w:ascii="Arial" w:hAnsi="Arial" w:cs="Arial"/>
          <w:sz w:val="20"/>
          <w:szCs w:val="20"/>
        </w:rPr>
      </w:pPr>
      <w:r w:rsidRPr="006B7D02">
        <w:rPr>
          <w:rFonts w:ascii="Arial" w:hAnsi="Arial" w:cs="Arial"/>
          <w:sz w:val="20"/>
          <w:szCs w:val="20"/>
        </w:rPr>
        <w:t xml:space="preserve">EMFLAZA™ </w:t>
      </w:r>
      <w:r w:rsidR="00F544BA" w:rsidRPr="006B7D02">
        <w:rPr>
          <w:rFonts w:ascii="Arial" w:hAnsi="Arial" w:cs="Arial"/>
          <w:sz w:val="20"/>
          <w:szCs w:val="20"/>
        </w:rPr>
        <w:t xml:space="preserve"> is prescribed by </w:t>
      </w:r>
      <w:r w:rsidR="00C76543">
        <w:rPr>
          <w:rFonts w:ascii="Arial" w:hAnsi="Arial" w:cs="Arial"/>
          <w:sz w:val="20"/>
          <w:szCs w:val="20"/>
        </w:rPr>
        <w:t>neuromuscular specialist</w:t>
      </w:r>
    </w:p>
    <w:p w14:paraId="137E2195" w14:textId="3F4AE4AF" w:rsidR="00F544BA" w:rsidRPr="006B7D02" w:rsidRDefault="00F544BA" w:rsidP="0083664C">
      <w:pPr>
        <w:pStyle w:val="ListParagraph"/>
        <w:numPr>
          <w:ilvl w:val="0"/>
          <w:numId w:val="4"/>
        </w:numPr>
        <w:spacing w:after="200"/>
        <w:ind w:left="720"/>
        <w:contextualSpacing/>
        <w:rPr>
          <w:rFonts w:ascii="Arial" w:hAnsi="Arial" w:cs="Arial"/>
          <w:sz w:val="20"/>
          <w:szCs w:val="20"/>
        </w:rPr>
      </w:pPr>
      <w:r w:rsidRPr="006B7D02">
        <w:rPr>
          <w:rFonts w:ascii="Arial" w:hAnsi="Arial" w:cs="Arial"/>
          <w:sz w:val="20"/>
          <w:szCs w:val="20"/>
        </w:rPr>
        <w:t>Prescriber must provide the calculated Child-Pugh score AND the labs (INR, Bilirubin, Albumin) AND chart notes (</w:t>
      </w:r>
      <w:r w:rsidR="006755B8">
        <w:rPr>
          <w:rFonts w:ascii="Arial" w:hAnsi="Arial" w:cs="Arial"/>
          <w:sz w:val="20"/>
          <w:szCs w:val="20"/>
        </w:rPr>
        <w:t xml:space="preserve">e.g., </w:t>
      </w:r>
      <w:r w:rsidRPr="006B7D02">
        <w:rPr>
          <w:rFonts w:ascii="Arial" w:hAnsi="Arial" w:cs="Arial"/>
          <w:sz w:val="20"/>
          <w:szCs w:val="20"/>
        </w:rPr>
        <w:t>for encephalopathy and ascites) required to calculate the Child-Pugh score;</w:t>
      </w:r>
    </w:p>
    <w:p w14:paraId="68DB06ED" w14:textId="6C050A1D" w:rsidR="00F544BA" w:rsidRPr="006B7D02" w:rsidRDefault="00F544BA" w:rsidP="0083664C">
      <w:pPr>
        <w:pStyle w:val="ListParagraph"/>
        <w:numPr>
          <w:ilvl w:val="0"/>
          <w:numId w:val="4"/>
        </w:numPr>
        <w:spacing w:after="200"/>
        <w:ind w:left="720"/>
        <w:contextualSpacing/>
        <w:rPr>
          <w:rFonts w:ascii="Arial" w:hAnsi="Arial" w:cs="Arial"/>
          <w:sz w:val="20"/>
          <w:szCs w:val="20"/>
        </w:rPr>
      </w:pPr>
      <w:r w:rsidRPr="006B7D02">
        <w:rPr>
          <w:rFonts w:ascii="Arial" w:hAnsi="Arial" w:cs="Arial"/>
          <w:sz w:val="20"/>
          <w:szCs w:val="20"/>
        </w:rPr>
        <w:t>Beneficiary has not lost the ability to stand or ambulate and a wheelchair has not been issued to the beneficiary;</w:t>
      </w:r>
      <w:r w:rsidR="00031237">
        <w:rPr>
          <w:rFonts w:ascii="Arial" w:hAnsi="Arial" w:cs="Arial"/>
          <w:sz w:val="20"/>
          <w:szCs w:val="20"/>
        </w:rPr>
        <w:t xml:space="preserve"> </w:t>
      </w:r>
    </w:p>
    <w:p w14:paraId="35A59BF9" w14:textId="73452500" w:rsidR="00F544BA" w:rsidRPr="00A519E2" w:rsidRDefault="00A519E2" w:rsidP="0083664C">
      <w:pPr>
        <w:ind w:left="360"/>
        <w:rPr>
          <w:rFonts w:ascii="Arial" w:hAnsi="Arial" w:cs="Arial"/>
          <w:b/>
          <w:sz w:val="20"/>
          <w:szCs w:val="20"/>
        </w:rPr>
      </w:pPr>
      <w:r w:rsidRPr="00A519E2">
        <w:rPr>
          <w:rFonts w:ascii="Arial" w:hAnsi="Arial" w:cs="Arial"/>
          <w:b/>
          <w:sz w:val="20"/>
          <w:szCs w:val="20"/>
        </w:rPr>
        <w:t>CONTINUATION CRITERIA APPROVAL REQUIRE ALL OF THE FOLLOWING:</w:t>
      </w:r>
    </w:p>
    <w:p w14:paraId="2D5D6C2F" w14:textId="77777777" w:rsidR="00F544BA" w:rsidRPr="006B7D02" w:rsidRDefault="00F544BA" w:rsidP="0083664C">
      <w:pPr>
        <w:pStyle w:val="ListParagraph"/>
        <w:numPr>
          <w:ilvl w:val="0"/>
          <w:numId w:val="4"/>
        </w:numPr>
        <w:spacing w:after="200"/>
        <w:ind w:left="720"/>
        <w:contextualSpacing/>
        <w:rPr>
          <w:rFonts w:ascii="Arial" w:hAnsi="Arial" w:cs="Arial"/>
          <w:sz w:val="20"/>
          <w:szCs w:val="20"/>
        </w:rPr>
      </w:pPr>
      <w:r w:rsidRPr="006B7D02">
        <w:rPr>
          <w:rFonts w:ascii="Arial" w:hAnsi="Arial" w:cs="Arial"/>
          <w:sz w:val="20"/>
          <w:szCs w:val="20"/>
        </w:rPr>
        <w:t>Beneficiary is adherent to prescribed dose of EMFLAZA;</w:t>
      </w:r>
    </w:p>
    <w:p w14:paraId="740C20E9" w14:textId="77777777" w:rsidR="00F544BA" w:rsidRPr="006B7D02" w:rsidRDefault="00F544BA" w:rsidP="0083664C">
      <w:pPr>
        <w:pStyle w:val="ListParagraph"/>
        <w:numPr>
          <w:ilvl w:val="0"/>
          <w:numId w:val="4"/>
        </w:numPr>
        <w:spacing w:after="200"/>
        <w:ind w:left="720"/>
        <w:contextualSpacing/>
        <w:rPr>
          <w:rFonts w:ascii="Arial" w:hAnsi="Arial" w:cs="Arial"/>
          <w:sz w:val="20"/>
          <w:szCs w:val="20"/>
        </w:rPr>
      </w:pPr>
      <w:r w:rsidRPr="006B7D02">
        <w:rPr>
          <w:rFonts w:ascii="Arial" w:hAnsi="Arial" w:cs="Arial"/>
          <w:sz w:val="20"/>
          <w:szCs w:val="20"/>
        </w:rPr>
        <w:t>Prescriber to submit documentation that beneficiary has not had loss of ambulation or loss of ability of stand;</w:t>
      </w:r>
    </w:p>
    <w:p w14:paraId="105782AF" w14:textId="77777777" w:rsidR="00F544BA" w:rsidRPr="006B7D02" w:rsidRDefault="00F544BA" w:rsidP="0083664C">
      <w:pPr>
        <w:pStyle w:val="ListParagraph"/>
        <w:numPr>
          <w:ilvl w:val="0"/>
          <w:numId w:val="4"/>
        </w:numPr>
        <w:spacing w:after="200"/>
        <w:ind w:left="720"/>
        <w:contextualSpacing/>
        <w:rPr>
          <w:rFonts w:ascii="Arial" w:hAnsi="Arial" w:cs="Arial"/>
          <w:sz w:val="20"/>
          <w:szCs w:val="20"/>
        </w:rPr>
      </w:pPr>
      <w:r w:rsidRPr="006B7D02">
        <w:rPr>
          <w:rFonts w:ascii="Arial" w:hAnsi="Arial" w:cs="Arial"/>
          <w:sz w:val="20"/>
          <w:szCs w:val="20"/>
        </w:rPr>
        <w:t>Beneficiary has not been issued a wheelchair;</w:t>
      </w:r>
    </w:p>
    <w:p w14:paraId="083D26C1" w14:textId="509B5CD5" w:rsidR="00F544BA" w:rsidRPr="00A519E2" w:rsidRDefault="00A519E2" w:rsidP="0083664C">
      <w:pPr>
        <w:ind w:left="360"/>
        <w:rPr>
          <w:rFonts w:ascii="Arial" w:hAnsi="Arial" w:cs="Arial"/>
          <w:b/>
          <w:sz w:val="20"/>
          <w:szCs w:val="20"/>
        </w:rPr>
      </w:pPr>
      <w:r w:rsidRPr="00A519E2">
        <w:rPr>
          <w:rFonts w:ascii="Arial" w:hAnsi="Arial" w:cs="Arial"/>
          <w:b/>
          <w:sz w:val="20"/>
          <w:szCs w:val="20"/>
        </w:rPr>
        <w:t>DENIAL CRITERIA</w:t>
      </w:r>
      <w:r w:rsidR="007E1975">
        <w:rPr>
          <w:rFonts w:ascii="Arial" w:hAnsi="Arial" w:cs="Arial"/>
          <w:b/>
          <w:sz w:val="20"/>
          <w:szCs w:val="20"/>
        </w:rPr>
        <w:t xml:space="preserve"> REQUIRE</w:t>
      </w:r>
      <w:r w:rsidRPr="00A519E2">
        <w:rPr>
          <w:rFonts w:ascii="Arial" w:hAnsi="Arial" w:cs="Arial"/>
          <w:b/>
          <w:sz w:val="20"/>
          <w:szCs w:val="20"/>
        </w:rPr>
        <w:t xml:space="preserve"> ANY ONE OF THE FOLLOWING:</w:t>
      </w:r>
    </w:p>
    <w:p w14:paraId="2D046FEA" w14:textId="77777777" w:rsidR="00F544BA" w:rsidRPr="006B7D02" w:rsidRDefault="00F544BA" w:rsidP="0083664C">
      <w:pPr>
        <w:pStyle w:val="ListParagraph"/>
        <w:numPr>
          <w:ilvl w:val="0"/>
          <w:numId w:val="5"/>
        </w:numPr>
        <w:ind w:left="720"/>
        <w:contextualSpacing/>
        <w:rPr>
          <w:rFonts w:ascii="Arial" w:hAnsi="Arial" w:cs="Arial"/>
          <w:sz w:val="20"/>
          <w:szCs w:val="20"/>
        </w:rPr>
      </w:pPr>
      <w:r w:rsidRPr="006B7D02">
        <w:rPr>
          <w:rFonts w:ascii="Arial" w:hAnsi="Arial" w:cs="Arial"/>
          <w:sz w:val="20"/>
          <w:szCs w:val="20"/>
        </w:rPr>
        <w:t>Beneficiary is &lt; 5 years of age;</w:t>
      </w:r>
    </w:p>
    <w:p w14:paraId="1E462785" w14:textId="77777777" w:rsidR="00F544BA" w:rsidRPr="006B7D02" w:rsidRDefault="00F544BA" w:rsidP="0083664C">
      <w:pPr>
        <w:pStyle w:val="ListParagraph"/>
        <w:numPr>
          <w:ilvl w:val="0"/>
          <w:numId w:val="5"/>
        </w:numPr>
        <w:ind w:left="720"/>
        <w:contextualSpacing/>
        <w:rPr>
          <w:rFonts w:ascii="Arial" w:hAnsi="Arial" w:cs="Arial"/>
          <w:sz w:val="20"/>
          <w:szCs w:val="20"/>
        </w:rPr>
      </w:pPr>
      <w:r w:rsidRPr="006B7D02">
        <w:rPr>
          <w:rFonts w:ascii="Arial" w:hAnsi="Arial" w:cs="Arial"/>
          <w:sz w:val="20"/>
          <w:szCs w:val="20"/>
        </w:rPr>
        <w:t>Beneficiary has not received prednisone or prednisolone;</w:t>
      </w:r>
    </w:p>
    <w:p w14:paraId="0466E60C" w14:textId="77777777" w:rsidR="00F544BA" w:rsidRPr="006B7D02" w:rsidRDefault="00F544BA" w:rsidP="0083664C">
      <w:pPr>
        <w:pStyle w:val="ListParagraph"/>
        <w:numPr>
          <w:ilvl w:val="0"/>
          <w:numId w:val="5"/>
        </w:numPr>
        <w:ind w:left="720"/>
        <w:contextualSpacing/>
        <w:rPr>
          <w:rFonts w:ascii="Arial" w:hAnsi="Arial" w:cs="Arial"/>
          <w:sz w:val="20"/>
          <w:szCs w:val="20"/>
        </w:rPr>
      </w:pPr>
      <w:r w:rsidRPr="006B7D02">
        <w:rPr>
          <w:rFonts w:ascii="Arial" w:hAnsi="Arial" w:cs="Arial"/>
          <w:sz w:val="20"/>
          <w:szCs w:val="20"/>
        </w:rPr>
        <w:t>Beneficiary did not receive the weight based dose on a daily schedule of prednisone or prednisolone (0.75 mg/kg/day);</w:t>
      </w:r>
    </w:p>
    <w:p w14:paraId="7A940DD5" w14:textId="77777777" w:rsidR="00F544BA" w:rsidRPr="006B7D02" w:rsidRDefault="00F544BA" w:rsidP="0083664C">
      <w:pPr>
        <w:pStyle w:val="ListParagraph"/>
        <w:numPr>
          <w:ilvl w:val="0"/>
          <w:numId w:val="5"/>
        </w:numPr>
        <w:ind w:left="720"/>
        <w:contextualSpacing/>
        <w:rPr>
          <w:rFonts w:ascii="Arial" w:hAnsi="Arial" w:cs="Arial"/>
          <w:sz w:val="20"/>
          <w:szCs w:val="20"/>
        </w:rPr>
      </w:pPr>
      <w:r w:rsidRPr="006B7D02">
        <w:rPr>
          <w:rFonts w:ascii="Arial" w:hAnsi="Arial" w:cs="Arial"/>
          <w:sz w:val="20"/>
          <w:szCs w:val="20"/>
        </w:rPr>
        <w:t>Beneficiary is classified as Child Pugh C;</w:t>
      </w:r>
    </w:p>
    <w:p w14:paraId="1CE39C6B" w14:textId="77777777" w:rsidR="00F544BA" w:rsidRPr="006B7D02" w:rsidRDefault="00F544BA" w:rsidP="0083664C">
      <w:pPr>
        <w:pStyle w:val="ListParagraph"/>
        <w:numPr>
          <w:ilvl w:val="0"/>
          <w:numId w:val="5"/>
        </w:numPr>
        <w:ind w:left="720"/>
        <w:contextualSpacing/>
        <w:rPr>
          <w:rFonts w:ascii="Arial" w:hAnsi="Arial" w:cs="Arial"/>
          <w:sz w:val="20"/>
          <w:szCs w:val="20"/>
        </w:rPr>
      </w:pPr>
      <w:r w:rsidRPr="006B7D02">
        <w:rPr>
          <w:rFonts w:ascii="Arial" w:hAnsi="Arial" w:cs="Arial"/>
          <w:sz w:val="20"/>
          <w:szCs w:val="20"/>
        </w:rPr>
        <w:t>Beneficiary has loss of ambulation, or loss of ability of stand, or has been issued a wheelchair;</w:t>
      </w:r>
    </w:p>
    <w:p w14:paraId="2B36ABAA" w14:textId="77777777" w:rsidR="00630C28" w:rsidRDefault="00630C28" w:rsidP="00630C28">
      <w:pPr>
        <w:ind w:left="720"/>
        <w:rPr>
          <w:b/>
          <w:bCs/>
          <w:sz w:val="20"/>
          <w:szCs w:val="20"/>
        </w:rPr>
      </w:pPr>
    </w:p>
    <w:p w14:paraId="4B41194D"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1B747F68"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68E6062D" w14:textId="77777777" w:rsidR="00A519E2" w:rsidRDefault="00A519E2" w:rsidP="00A519E2">
      <w:pPr>
        <w:tabs>
          <w:tab w:val="left" w:pos="1486"/>
        </w:tabs>
        <w:rPr>
          <w:rFonts w:ascii="Arial" w:hAnsi="Arial" w:cs="Arial"/>
          <w:b/>
          <w:sz w:val="20"/>
          <w:szCs w:val="20"/>
        </w:rPr>
      </w:pPr>
    </w:p>
    <w:p w14:paraId="6A4727EA" w14:textId="77777777" w:rsidR="00221753" w:rsidRDefault="00221753" w:rsidP="00A519E2">
      <w:pPr>
        <w:tabs>
          <w:tab w:val="left" w:pos="1486"/>
        </w:tabs>
        <w:rPr>
          <w:rFonts w:ascii="Arial" w:hAnsi="Arial" w:cs="Arial"/>
          <w:b/>
          <w:sz w:val="20"/>
          <w:szCs w:val="20"/>
          <w:u w:val="single"/>
        </w:rPr>
      </w:pPr>
    </w:p>
    <w:p w14:paraId="69BB2929" w14:textId="537B196F" w:rsidR="00A519E2" w:rsidRPr="00A519E2" w:rsidRDefault="00A519E2" w:rsidP="00A519E2">
      <w:pPr>
        <w:tabs>
          <w:tab w:val="left" w:pos="1486"/>
        </w:tabs>
        <w:rPr>
          <w:rFonts w:ascii="Arial" w:hAnsi="Arial" w:cs="Arial"/>
          <w:b/>
          <w:sz w:val="20"/>
          <w:szCs w:val="20"/>
          <w:u w:val="single"/>
        </w:rPr>
      </w:pPr>
      <w:r w:rsidRPr="00A519E2">
        <w:rPr>
          <w:rFonts w:ascii="Arial" w:hAnsi="Arial" w:cs="Arial"/>
          <w:b/>
          <w:sz w:val="20"/>
          <w:szCs w:val="20"/>
          <w:u w:val="single"/>
        </w:rPr>
        <w:t>EFFECTIVE IMMEDIATELY</w:t>
      </w:r>
    </w:p>
    <w:p w14:paraId="1E723365" w14:textId="77777777" w:rsidR="00915012" w:rsidRPr="0048787F" w:rsidRDefault="00915012" w:rsidP="00264163">
      <w:pPr>
        <w:pStyle w:val="Heading3"/>
        <w:numPr>
          <w:ilvl w:val="0"/>
          <w:numId w:val="15"/>
        </w:numPr>
        <w:rPr>
          <w:u w:val="single"/>
        </w:rPr>
      </w:pPr>
      <w:bookmarkStart w:id="15" w:name="_Toc519587299"/>
      <w:bookmarkStart w:id="16" w:name="_Toc522607703"/>
      <w:r w:rsidRPr="0048787F">
        <w:rPr>
          <w:u w:val="single"/>
        </w:rPr>
        <w:t>JYNARQUE™ (tolvaptan) Tablets, 45 mg-15mg; 60 mg-30 mg; 90 mg-30 mg;</w:t>
      </w:r>
      <w:bookmarkEnd w:id="15"/>
      <w:bookmarkEnd w:id="16"/>
    </w:p>
    <w:p w14:paraId="5DD7232A" w14:textId="77777777" w:rsidR="00915012" w:rsidRPr="00C26E2D" w:rsidRDefault="00915012" w:rsidP="00915012">
      <w:pPr>
        <w:ind w:left="720"/>
        <w:rPr>
          <w:rFonts w:ascii="Arial" w:hAnsi="Arial" w:cs="Arial"/>
          <w:sz w:val="20"/>
          <w:szCs w:val="20"/>
        </w:rPr>
      </w:pPr>
    </w:p>
    <w:p w14:paraId="216CFBDE" w14:textId="77777777" w:rsidR="00915012" w:rsidRPr="00915012" w:rsidRDefault="00915012" w:rsidP="0017774D">
      <w:pPr>
        <w:ind w:left="360"/>
        <w:rPr>
          <w:rFonts w:ascii="Arial" w:hAnsi="Arial" w:cs="Arial"/>
          <w:sz w:val="20"/>
          <w:szCs w:val="20"/>
        </w:rPr>
      </w:pPr>
      <w:r w:rsidRPr="00915012">
        <w:rPr>
          <w:rFonts w:ascii="Arial" w:hAnsi="Arial" w:cs="Arial"/>
          <w:sz w:val="20"/>
          <w:szCs w:val="20"/>
        </w:rPr>
        <w:t>Each is packaged as morning dose and an afternoon dose (8 hrs later), a 7-day blister card contains 14 tablets.</w:t>
      </w:r>
    </w:p>
    <w:p w14:paraId="6D0745EB" w14:textId="77777777" w:rsidR="00915012" w:rsidRPr="00915012" w:rsidRDefault="00915012" w:rsidP="0017774D">
      <w:pPr>
        <w:ind w:left="360"/>
        <w:rPr>
          <w:rFonts w:ascii="Arial" w:hAnsi="Arial" w:cs="Arial"/>
          <w:sz w:val="20"/>
          <w:szCs w:val="20"/>
        </w:rPr>
      </w:pPr>
      <w:r w:rsidRPr="00915012">
        <w:rPr>
          <w:rFonts w:ascii="Arial" w:hAnsi="Arial" w:cs="Arial"/>
          <w:sz w:val="20"/>
          <w:szCs w:val="20"/>
        </w:rPr>
        <w:t>Medicaid estimated reimbursement rate, all strengths are the same rate: $232.88 each tablet;</w:t>
      </w:r>
    </w:p>
    <w:p w14:paraId="4B123325" w14:textId="0FF2FC96" w:rsidR="00915012" w:rsidRPr="00915012" w:rsidRDefault="00915012" w:rsidP="0017774D">
      <w:pPr>
        <w:ind w:left="360"/>
        <w:rPr>
          <w:rFonts w:ascii="Arial" w:hAnsi="Arial" w:cs="Arial"/>
          <w:sz w:val="20"/>
          <w:szCs w:val="20"/>
        </w:rPr>
      </w:pPr>
      <w:r w:rsidRPr="00915012">
        <w:rPr>
          <w:rFonts w:ascii="Arial" w:hAnsi="Arial" w:cs="Arial"/>
          <w:b/>
          <w:sz w:val="20"/>
          <w:szCs w:val="20"/>
        </w:rPr>
        <w:t xml:space="preserve">#14 tablets, 7 DAY </w:t>
      </w:r>
      <w:r w:rsidR="00610192">
        <w:rPr>
          <w:rFonts w:ascii="Arial" w:hAnsi="Arial" w:cs="Arial"/>
          <w:b/>
          <w:sz w:val="20"/>
          <w:szCs w:val="20"/>
        </w:rPr>
        <w:t xml:space="preserve">card </w:t>
      </w:r>
      <w:r w:rsidRPr="00915012">
        <w:rPr>
          <w:rFonts w:ascii="Arial" w:hAnsi="Arial" w:cs="Arial"/>
          <w:b/>
          <w:sz w:val="20"/>
          <w:szCs w:val="20"/>
        </w:rPr>
        <w:t>= $3,260; #56 tablets, 28 day</w:t>
      </w:r>
      <w:r w:rsidR="00610192">
        <w:rPr>
          <w:rFonts w:ascii="Arial" w:hAnsi="Arial" w:cs="Arial"/>
          <w:b/>
          <w:sz w:val="20"/>
          <w:szCs w:val="20"/>
        </w:rPr>
        <w:t xml:space="preserve"> supply</w:t>
      </w:r>
      <w:r w:rsidRPr="00915012">
        <w:rPr>
          <w:rFonts w:ascii="Arial" w:hAnsi="Arial" w:cs="Arial"/>
          <w:b/>
          <w:sz w:val="20"/>
          <w:szCs w:val="20"/>
        </w:rPr>
        <w:t xml:space="preserve"> = $13,040</w:t>
      </w:r>
    </w:p>
    <w:p w14:paraId="1440E624" w14:textId="77777777" w:rsidR="00915012" w:rsidRPr="00915012" w:rsidRDefault="00915012" w:rsidP="0017774D">
      <w:pPr>
        <w:ind w:left="360"/>
        <w:rPr>
          <w:rFonts w:ascii="Arial" w:hAnsi="Arial" w:cs="Arial"/>
          <w:sz w:val="20"/>
          <w:szCs w:val="20"/>
        </w:rPr>
      </w:pPr>
    </w:p>
    <w:p w14:paraId="0A694E60" w14:textId="3511047D" w:rsidR="00915012" w:rsidRPr="00915012" w:rsidRDefault="00A519E2" w:rsidP="0017774D">
      <w:pPr>
        <w:pStyle w:val="ListParagraph"/>
        <w:ind w:left="360"/>
        <w:rPr>
          <w:rFonts w:ascii="Arial" w:hAnsi="Arial" w:cs="Arial"/>
          <w:sz w:val="20"/>
          <w:szCs w:val="20"/>
        </w:rPr>
      </w:pPr>
      <w:r w:rsidRPr="00A519E2">
        <w:rPr>
          <w:rFonts w:ascii="Arial" w:hAnsi="Arial" w:cs="Arial"/>
          <w:sz w:val="20"/>
          <w:szCs w:val="20"/>
        </w:rPr>
        <w:t>JYNARQUE™</w:t>
      </w:r>
      <w:r>
        <w:rPr>
          <w:rFonts w:ascii="Arial" w:hAnsi="Arial" w:cs="Arial"/>
          <w:sz w:val="20"/>
          <w:szCs w:val="20"/>
        </w:rPr>
        <w:t xml:space="preserve"> will require m</w:t>
      </w:r>
      <w:r w:rsidR="00915012" w:rsidRPr="00915012">
        <w:rPr>
          <w:rFonts w:ascii="Arial" w:hAnsi="Arial" w:cs="Arial"/>
          <w:sz w:val="20"/>
          <w:szCs w:val="20"/>
        </w:rPr>
        <w:t>anual review PA on a case-by-case basis using all of the following:</w:t>
      </w:r>
    </w:p>
    <w:p w14:paraId="04F06862" w14:textId="77777777" w:rsidR="00915012" w:rsidRPr="00915012" w:rsidRDefault="00915012" w:rsidP="0017774D">
      <w:pPr>
        <w:pStyle w:val="ListParagraph"/>
        <w:ind w:left="1080"/>
        <w:rPr>
          <w:rFonts w:ascii="Arial" w:hAnsi="Arial" w:cs="Arial"/>
          <w:sz w:val="20"/>
          <w:szCs w:val="20"/>
        </w:rPr>
      </w:pPr>
    </w:p>
    <w:p w14:paraId="15E13139" w14:textId="501D01E0" w:rsidR="00915012" w:rsidRPr="00A519E2" w:rsidRDefault="004A41B4" w:rsidP="0017774D">
      <w:pPr>
        <w:ind w:left="360"/>
        <w:rPr>
          <w:rFonts w:ascii="Arial" w:hAnsi="Arial" w:cs="Arial"/>
          <w:b/>
          <w:sz w:val="20"/>
          <w:szCs w:val="20"/>
        </w:rPr>
      </w:pPr>
      <w:r w:rsidRPr="004A41B4">
        <w:rPr>
          <w:rFonts w:ascii="Arial" w:hAnsi="Arial" w:cs="Arial"/>
          <w:b/>
          <w:sz w:val="20"/>
          <w:szCs w:val="20"/>
        </w:rPr>
        <w:t>JYNARQUE™</w:t>
      </w:r>
      <w:r w:rsidR="00825644" w:rsidRPr="00A519E2">
        <w:rPr>
          <w:rFonts w:ascii="Arial" w:hAnsi="Arial" w:cs="Arial"/>
          <w:b/>
          <w:sz w:val="20"/>
          <w:szCs w:val="20"/>
        </w:rPr>
        <w:t>APPROVAL CRITERIA REQUIRE ALL OF THE FOLLOWING:</w:t>
      </w:r>
    </w:p>
    <w:p w14:paraId="7B2A2554"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Beneficiary is an adult ≥18 years of age;</w:t>
      </w:r>
    </w:p>
    <w:p w14:paraId="1AE70E9D"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 xml:space="preserve">Beneficiary has diagnosis of Autosomal Dominant Polycystic Kidney Disease (ADPKD) and is at risk of rapidly progressing in the disease; </w:t>
      </w:r>
    </w:p>
    <w:p w14:paraId="2D2863B2"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Prescriber must submit chart notes indicating the beneficiary’s PKD stage;</w:t>
      </w:r>
    </w:p>
    <w:p w14:paraId="01856229"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Beneficiary is not receiving kidney dialysis;</w:t>
      </w:r>
    </w:p>
    <w:p w14:paraId="75135EBC"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Prescriber must submit initial liver test results for ALT, AST, and bilirubin for the 1</w:t>
      </w:r>
      <w:r w:rsidRPr="00915012">
        <w:rPr>
          <w:rFonts w:ascii="Arial" w:hAnsi="Arial" w:cs="Arial"/>
          <w:sz w:val="20"/>
          <w:szCs w:val="20"/>
          <w:vertAlign w:val="superscript"/>
        </w:rPr>
        <w:t>st</w:t>
      </w:r>
      <w:r w:rsidRPr="00915012">
        <w:rPr>
          <w:rFonts w:ascii="Arial" w:hAnsi="Arial" w:cs="Arial"/>
          <w:sz w:val="20"/>
          <w:szCs w:val="20"/>
        </w:rPr>
        <w:t xml:space="preserve"> one month PA;</w:t>
      </w:r>
    </w:p>
    <w:p w14:paraId="03265A12"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Beneficiary has normal serum sodium concentrations prior to starting drug; Prescriber to submit initial blood sodium test results;</w:t>
      </w:r>
    </w:p>
    <w:p w14:paraId="715A28A5" w14:textId="0A71B486"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 xml:space="preserve">The initial recommended dose is 60 mg/day (using the 45 mg-15 mg package). If dose is tolerated, the dose can be </w:t>
      </w:r>
      <w:r w:rsidR="00072D64">
        <w:rPr>
          <w:rFonts w:ascii="Arial" w:hAnsi="Arial" w:cs="Arial"/>
          <w:sz w:val="20"/>
          <w:szCs w:val="20"/>
        </w:rPr>
        <w:t>up-</w:t>
      </w:r>
      <w:r w:rsidRPr="00915012">
        <w:rPr>
          <w:rFonts w:ascii="Arial" w:hAnsi="Arial" w:cs="Arial"/>
          <w:sz w:val="20"/>
          <w:szCs w:val="20"/>
        </w:rPr>
        <w:t xml:space="preserve">titrated at </w:t>
      </w:r>
      <w:r w:rsidRPr="00915012">
        <w:rPr>
          <w:rFonts w:ascii="Arial" w:hAnsi="Arial" w:cs="Arial"/>
          <w:i/>
          <w:sz w:val="20"/>
          <w:szCs w:val="20"/>
        </w:rPr>
        <w:t>weekly intervals</w:t>
      </w:r>
      <w:r w:rsidR="007D3564">
        <w:rPr>
          <w:rFonts w:ascii="Arial" w:hAnsi="Arial" w:cs="Arial"/>
          <w:i/>
          <w:sz w:val="20"/>
          <w:szCs w:val="20"/>
        </w:rPr>
        <w:t>.</w:t>
      </w:r>
      <w:r w:rsidRPr="00915012">
        <w:rPr>
          <w:rFonts w:ascii="Arial" w:hAnsi="Arial" w:cs="Arial"/>
          <w:sz w:val="20"/>
          <w:szCs w:val="20"/>
        </w:rPr>
        <w:t xml:space="preserve"> </w:t>
      </w:r>
      <w:r w:rsidR="007D3564">
        <w:rPr>
          <w:rFonts w:ascii="Arial" w:hAnsi="Arial" w:cs="Arial"/>
          <w:sz w:val="20"/>
          <w:szCs w:val="20"/>
        </w:rPr>
        <w:t xml:space="preserve">The prescriber should work with the patient </w:t>
      </w:r>
      <w:r w:rsidR="00072D64">
        <w:rPr>
          <w:rFonts w:ascii="Arial" w:hAnsi="Arial" w:cs="Arial"/>
          <w:sz w:val="20"/>
          <w:szCs w:val="20"/>
        </w:rPr>
        <w:t xml:space="preserve">during </w:t>
      </w:r>
      <w:r w:rsidR="004208AA">
        <w:rPr>
          <w:rFonts w:ascii="Arial" w:hAnsi="Arial" w:cs="Arial"/>
          <w:sz w:val="20"/>
          <w:szCs w:val="20"/>
        </w:rPr>
        <w:t>up-titration</w:t>
      </w:r>
      <w:r w:rsidR="007D3564">
        <w:rPr>
          <w:rFonts w:ascii="Arial" w:hAnsi="Arial" w:cs="Arial"/>
          <w:sz w:val="20"/>
          <w:szCs w:val="20"/>
        </w:rPr>
        <w:t xml:space="preserve"> using the tablet strengths in the package before requesting the PA for the next strength.</w:t>
      </w:r>
    </w:p>
    <w:p w14:paraId="2AD6466B" w14:textId="1C65E1CC" w:rsidR="00915012" w:rsidRPr="00915012" w:rsidRDefault="00915012" w:rsidP="0017774D">
      <w:pPr>
        <w:pStyle w:val="ListParagraph"/>
        <w:numPr>
          <w:ilvl w:val="1"/>
          <w:numId w:val="18"/>
        </w:numPr>
        <w:spacing w:after="200"/>
        <w:ind w:left="1440"/>
        <w:contextualSpacing/>
        <w:rPr>
          <w:rFonts w:ascii="Arial" w:hAnsi="Arial" w:cs="Arial"/>
          <w:sz w:val="20"/>
          <w:szCs w:val="20"/>
        </w:rPr>
      </w:pPr>
      <w:r w:rsidRPr="00915012">
        <w:rPr>
          <w:rFonts w:ascii="Arial" w:hAnsi="Arial" w:cs="Arial"/>
          <w:sz w:val="20"/>
          <w:szCs w:val="20"/>
        </w:rPr>
        <w:t>45 mg – 15 mg tablets;</w:t>
      </w:r>
    </w:p>
    <w:p w14:paraId="795846D1" w14:textId="0B941C5D" w:rsidR="00915012" w:rsidRPr="00915012" w:rsidRDefault="00915012" w:rsidP="0017774D">
      <w:pPr>
        <w:pStyle w:val="ListParagraph"/>
        <w:numPr>
          <w:ilvl w:val="1"/>
          <w:numId w:val="18"/>
        </w:numPr>
        <w:spacing w:after="200"/>
        <w:ind w:left="1440"/>
        <w:contextualSpacing/>
        <w:rPr>
          <w:rFonts w:ascii="Arial" w:hAnsi="Arial" w:cs="Arial"/>
          <w:sz w:val="20"/>
          <w:szCs w:val="20"/>
        </w:rPr>
      </w:pPr>
      <w:r w:rsidRPr="00915012">
        <w:rPr>
          <w:rFonts w:ascii="Arial" w:hAnsi="Arial" w:cs="Arial"/>
          <w:sz w:val="20"/>
          <w:szCs w:val="20"/>
        </w:rPr>
        <w:t>60 mg – 30 mg tablets;</w:t>
      </w:r>
    </w:p>
    <w:p w14:paraId="4AA1B8DC" w14:textId="4C10D9AD" w:rsidR="00915012" w:rsidRPr="00915012" w:rsidRDefault="00915012" w:rsidP="0017774D">
      <w:pPr>
        <w:pStyle w:val="ListParagraph"/>
        <w:numPr>
          <w:ilvl w:val="1"/>
          <w:numId w:val="18"/>
        </w:numPr>
        <w:spacing w:after="200"/>
        <w:ind w:left="1440"/>
        <w:contextualSpacing/>
        <w:rPr>
          <w:rFonts w:ascii="Arial" w:hAnsi="Arial" w:cs="Arial"/>
          <w:sz w:val="20"/>
          <w:szCs w:val="20"/>
        </w:rPr>
      </w:pPr>
      <w:r w:rsidRPr="00915012">
        <w:rPr>
          <w:rFonts w:ascii="Arial" w:hAnsi="Arial" w:cs="Arial"/>
          <w:sz w:val="20"/>
          <w:szCs w:val="20"/>
        </w:rPr>
        <w:t>90 mg – 30 mg tablets;</w:t>
      </w:r>
    </w:p>
    <w:p w14:paraId="393DB05B"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Reduced dose adjustment as stated in package insert is required for co-administration with moderate CYP 3A inhibitors;</w:t>
      </w:r>
    </w:p>
    <w:p w14:paraId="423819E2" w14:textId="565BC517" w:rsidR="00915012" w:rsidRPr="00A519E2" w:rsidRDefault="00A519E2" w:rsidP="0017774D">
      <w:pPr>
        <w:ind w:left="360"/>
        <w:rPr>
          <w:rFonts w:ascii="Arial" w:hAnsi="Arial" w:cs="Arial"/>
          <w:b/>
          <w:sz w:val="20"/>
          <w:szCs w:val="20"/>
        </w:rPr>
      </w:pPr>
      <w:r w:rsidRPr="00A519E2">
        <w:rPr>
          <w:rFonts w:ascii="Arial" w:hAnsi="Arial" w:cs="Arial"/>
          <w:b/>
          <w:sz w:val="20"/>
          <w:szCs w:val="20"/>
        </w:rPr>
        <w:t>CONTINUATION CRITERIA REQUIRE ALL OF THE FOLLOWING:</w:t>
      </w:r>
    </w:p>
    <w:p w14:paraId="7D45B8B5"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Beneficiary must be adherent to prescribed dose;</w:t>
      </w:r>
    </w:p>
    <w:p w14:paraId="6BA7A8F6" w14:textId="1A09D1DE" w:rsidR="00915012" w:rsidRDefault="00915012" w:rsidP="0017774D">
      <w:pPr>
        <w:pStyle w:val="ListParagraph"/>
        <w:numPr>
          <w:ilvl w:val="0"/>
          <w:numId w:val="18"/>
        </w:numPr>
        <w:spacing w:after="200"/>
        <w:ind w:left="720"/>
        <w:contextualSpacing/>
        <w:rPr>
          <w:rFonts w:ascii="Arial" w:hAnsi="Arial" w:cs="Arial"/>
          <w:sz w:val="20"/>
          <w:szCs w:val="20"/>
        </w:rPr>
      </w:pPr>
      <w:r>
        <w:rPr>
          <w:rFonts w:ascii="Arial" w:hAnsi="Arial" w:cs="Arial"/>
          <w:sz w:val="20"/>
          <w:szCs w:val="20"/>
        </w:rPr>
        <w:t>Prescriber must submit chart notes;</w:t>
      </w:r>
    </w:p>
    <w:p w14:paraId="76CBEE23" w14:textId="39C936EC"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 xml:space="preserve">Prescriber </w:t>
      </w:r>
      <w:r>
        <w:rPr>
          <w:rFonts w:ascii="Arial" w:hAnsi="Arial" w:cs="Arial"/>
          <w:sz w:val="20"/>
          <w:szCs w:val="20"/>
        </w:rPr>
        <w:t>must</w:t>
      </w:r>
      <w:r w:rsidRPr="00915012">
        <w:rPr>
          <w:rFonts w:ascii="Arial" w:hAnsi="Arial" w:cs="Arial"/>
          <w:sz w:val="20"/>
          <w:szCs w:val="20"/>
        </w:rPr>
        <w:t xml:space="preserve"> submit beneficiary’s current dose with each PA request; once beneficiary is on a stable dose, each strength is available as a 28-day carton containing a total of 56 tablets; each 28-day carton has its own NDC; </w:t>
      </w:r>
      <w:r>
        <w:rPr>
          <w:rFonts w:ascii="Arial" w:hAnsi="Arial" w:cs="Arial"/>
          <w:sz w:val="20"/>
          <w:szCs w:val="20"/>
        </w:rPr>
        <w:t>PA entered will be for the specific NDC;</w:t>
      </w:r>
    </w:p>
    <w:p w14:paraId="087BB49F" w14:textId="168D59DB" w:rsidR="00915012" w:rsidRPr="00915012" w:rsidRDefault="00915012" w:rsidP="00C00733">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 xml:space="preserve">Prescriber </w:t>
      </w:r>
      <w:r w:rsidR="00072D64">
        <w:rPr>
          <w:rFonts w:ascii="Arial" w:hAnsi="Arial" w:cs="Arial"/>
          <w:sz w:val="20"/>
          <w:szCs w:val="20"/>
        </w:rPr>
        <w:t>must</w:t>
      </w:r>
      <w:r w:rsidR="00C00733">
        <w:rPr>
          <w:rFonts w:ascii="Arial" w:hAnsi="Arial" w:cs="Arial"/>
          <w:sz w:val="20"/>
          <w:szCs w:val="20"/>
        </w:rPr>
        <w:t xml:space="preserve"> perform the liver tests </w:t>
      </w:r>
      <w:r w:rsidRPr="00915012">
        <w:rPr>
          <w:rFonts w:ascii="Arial" w:hAnsi="Arial" w:cs="Arial"/>
          <w:sz w:val="20"/>
          <w:szCs w:val="20"/>
        </w:rPr>
        <w:t xml:space="preserve">at the frequency required by the </w:t>
      </w:r>
      <w:r w:rsidR="00C00733">
        <w:rPr>
          <w:rFonts w:ascii="Arial" w:hAnsi="Arial" w:cs="Arial"/>
          <w:sz w:val="20"/>
          <w:szCs w:val="20"/>
        </w:rPr>
        <w:t>Risk Evaluation and Mitigation Strategy (</w:t>
      </w:r>
      <w:r w:rsidRPr="00915012">
        <w:rPr>
          <w:rFonts w:ascii="Arial" w:hAnsi="Arial" w:cs="Arial"/>
          <w:sz w:val="20"/>
          <w:szCs w:val="20"/>
        </w:rPr>
        <w:t>REMS</w:t>
      </w:r>
      <w:r w:rsidR="00C00733">
        <w:rPr>
          <w:rFonts w:ascii="Arial" w:hAnsi="Arial" w:cs="Arial"/>
          <w:sz w:val="20"/>
          <w:szCs w:val="20"/>
        </w:rPr>
        <w:t>)</w:t>
      </w:r>
      <w:r w:rsidRPr="00915012">
        <w:rPr>
          <w:rFonts w:ascii="Arial" w:hAnsi="Arial" w:cs="Arial"/>
          <w:sz w:val="20"/>
          <w:szCs w:val="20"/>
        </w:rPr>
        <w:t xml:space="preserve"> </w:t>
      </w:r>
      <w:r w:rsidR="00C00733">
        <w:rPr>
          <w:rFonts w:ascii="Arial" w:hAnsi="Arial" w:cs="Arial"/>
          <w:sz w:val="20"/>
          <w:szCs w:val="20"/>
        </w:rPr>
        <w:t xml:space="preserve">and </w:t>
      </w:r>
      <w:r w:rsidR="00C00733" w:rsidRPr="00C00733">
        <w:rPr>
          <w:rFonts w:ascii="Arial" w:hAnsi="Arial" w:cs="Arial"/>
          <w:sz w:val="20"/>
          <w:szCs w:val="20"/>
        </w:rPr>
        <w:t>assess ALT, AST and bilirubin prior to initiation of JYNARQUE, at 2 weeks and 4 weeks after initiation, then monthly for 18 months and every 3 months thereafter</w:t>
      </w:r>
      <w:r w:rsidRPr="00915012">
        <w:rPr>
          <w:rFonts w:ascii="Arial" w:hAnsi="Arial" w:cs="Arial"/>
          <w:sz w:val="20"/>
          <w:szCs w:val="20"/>
        </w:rPr>
        <w:t xml:space="preserve"> and </w:t>
      </w:r>
      <w:r>
        <w:rPr>
          <w:rFonts w:ascii="Arial" w:hAnsi="Arial" w:cs="Arial"/>
          <w:sz w:val="20"/>
          <w:szCs w:val="20"/>
        </w:rPr>
        <w:t xml:space="preserve">must </w:t>
      </w:r>
      <w:r w:rsidRPr="00915012">
        <w:rPr>
          <w:rFonts w:ascii="Arial" w:hAnsi="Arial" w:cs="Arial"/>
          <w:sz w:val="20"/>
          <w:szCs w:val="20"/>
        </w:rPr>
        <w:t xml:space="preserve">submit </w:t>
      </w:r>
      <w:r>
        <w:rPr>
          <w:rFonts w:ascii="Arial" w:hAnsi="Arial" w:cs="Arial"/>
          <w:sz w:val="20"/>
          <w:szCs w:val="20"/>
        </w:rPr>
        <w:t>all</w:t>
      </w:r>
      <w:r w:rsidRPr="00915012">
        <w:rPr>
          <w:rFonts w:ascii="Arial" w:hAnsi="Arial" w:cs="Arial"/>
          <w:sz w:val="20"/>
          <w:szCs w:val="20"/>
        </w:rPr>
        <w:t xml:space="preserve"> results obtained </w:t>
      </w:r>
      <w:r w:rsidRPr="00C00733">
        <w:rPr>
          <w:rFonts w:ascii="Arial" w:hAnsi="Arial" w:cs="Arial"/>
          <w:sz w:val="20"/>
          <w:szCs w:val="20"/>
        </w:rPr>
        <w:t xml:space="preserve">since previous PA approval date </w:t>
      </w:r>
      <w:r w:rsidRPr="00915012">
        <w:rPr>
          <w:rFonts w:ascii="Arial" w:hAnsi="Arial" w:cs="Arial"/>
          <w:sz w:val="20"/>
          <w:szCs w:val="20"/>
        </w:rPr>
        <w:t>with each PA request;</w:t>
      </w:r>
    </w:p>
    <w:p w14:paraId="0CCCEDA3" w14:textId="3524A480" w:rsidR="00915012" w:rsidRPr="00915012" w:rsidRDefault="00915012" w:rsidP="00072D64">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 xml:space="preserve">PA will be month to month until beneficiary is stable and tolerates the dose, then each PA approval may be </w:t>
      </w:r>
      <w:r w:rsidR="00C00733">
        <w:rPr>
          <w:rFonts w:ascii="Arial" w:hAnsi="Arial" w:cs="Arial"/>
          <w:sz w:val="20"/>
          <w:szCs w:val="20"/>
        </w:rPr>
        <w:t xml:space="preserve">approved </w:t>
      </w:r>
      <w:r w:rsidRPr="00915012">
        <w:rPr>
          <w:rFonts w:ascii="Arial" w:hAnsi="Arial" w:cs="Arial"/>
          <w:sz w:val="20"/>
          <w:szCs w:val="20"/>
        </w:rPr>
        <w:t xml:space="preserve">for a 3-month period </w:t>
      </w:r>
      <w:r>
        <w:rPr>
          <w:rFonts w:ascii="Arial" w:hAnsi="Arial" w:cs="Arial"/>
          <w:sz w:val="20"/>
          <w:szCs w:val="20"/>
        </w:rPr>
        <w:t>at a time</w:t>
      </w:r>
      <w:r w:rsidRPr="00915012">
        <w:rPr>
          <w:rFonts w:ascii="Arial" w:hAnsi="Arial" w:cs="Arial"/>
          <w:sz w:val="20"/>
          <w:szCs w:val="20"/>
        </w:rPr>
        <w:t>;</w:t>
      </w:r>
    </w:p>
    <w:p w14:paraId="2CC550B2" w14:textId="77777777" w:rsidR="00915012" w:rsidRPr="00915012" w:rsidRDefault="00915012" w:rsidP="0017774D">
      <w:pPr>
        <w:pStyle w:val="ListParagraph"/>
        <w:ind w:left="1800"/>
        <w:rPr>
          <w:rFonts w:ascii="Arial" w:hAnsi="Arial" w:cs="Arial"/>
          <w:sz w:val="20"/>
          <w:szCs w:val="20"/>
          <w:u w:val="single"/>
        </w:rPr>
      </w:pPr>
    </w:p>
    <w:p w14:paraId="28B58545" w14:textId="7B49CA2B" w:rsidR="00915012" w:rsidRPr="00A519E2" w:rsidRDefault="00A519E2" w:rsidP="0017774D">
      <w:pPr>
        <w:ind w:left="360"/>
        <w:rPr>
          <w:rFonts w:ascii="Arial" w:hAnsi="Arial" w:cs="Arial"/>
          <w:b/>
          <w:sz w:val="20"/>
          <w:szCs w:val="20"/>
        </w:rPr>
      </w:pPr>
      <w:r w:rsidRPr="00A519E2">
        <w:rPr>
          <w:rFonts w:ascii="Arial" w:hAnsi="Arial" w:cs="Arial"/>
          <w:b/>
          <w:sz w:val="20"/>
          <w:szCs w:val="20"/>
        </w:rPr>
        <w:t>DENIAL CRITERIA</w:t>
      </w:r>
      <w:r w:rsidR="007E1975">
        <w:rPr>
          <w:rFonts w:ascii="Arial" w:hAnsi="Arial" w:cs="Arial"/>
          <w:b/>
          <w:sz w:val="20"/>
          <w:szCs w:val="20"/>
        </w:rPr>
        <w:t xml:space="preserve"> REQUIRE</w:t>
      </w:r>
      <w:r w:rsidRPr="00A519E2">
        <w:rPr>
          <w:rFonts w:ascii="Arial" w:hAnsi="Arial" w:cs="Arial"/>
          <w:b/>
          <w:sz w:val="20"/>
          <w:szCs w:val="20"/>
        </w:rPr>
        <w:t xml:space="preserve"> ANY ONE OF THE FOLLOWING:</w:t>
      </w:r>
    </w:p>
    <w:p w14:paraId="56C68247"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Beneficiary is already receiving kidney dialysis;</w:t>
      </w:r>
    </w:p>
    <w:p w14:paraId="1880D24F"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Beneficiary is not adherent to prescribed dose;</w:t>
      </w:r>
    </w:p>
    <w:p w14:paraId="2110E57C"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Beneficiary does not meet approval criteria;</w:t>
      </w:r>
    </w:p>
    <w:p w14:paraId="20409626"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 xml:space="preserve">Beneficiary has history of signs or symptoms of significant liver impairment or injury, does not include uncomplicated polycystic liver disease; </w:t>
      </w:r>
    </w:p>
    <w:p w14:paraId="68CCE9F2"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Beneficiary has concomitant use of strong CYP 3A inhibitors, which is contraindicated;</w:t>
      </w:r>
    </w:p>
    <w:p w14:paraId="1837E752"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 xml:space="preserve">Beneficiary has uncorrected abnormal blood sodium concentrations; </w:t>
      </w:r>
    </w:p>
    <w:p w14:paraId="33B1F8AD"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Beneficiary is unable to sense or respond to thirst;</w:t>
      </w:r>
    </w:p>
    <w:p w14:paraId="4D9DCE0D"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 xml:space="preserve">Beneficiary has hypovolemia; </w:t>
      </w:r>
    </w:p>
    <w:p w14:paraId="39F6B452"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 xml:space="preserve">Beneficiary has hypersensitivity to tolvaptan or any of its components; </w:t>
      </w:r>
    </w:p>
    <w:p w14:paraId="48708155" w14:textId="77777777" w:rsidR="00915012" w:rsidRPr="00915012" w:rsidRDefault="00915012" w:rsidP="0017774D">
      <w:pPr>
        <w:pStyle w:val="ListParagraph"/>
        <w:numPr>
          <w:ilvl w:val="0"/>
          <w:numId w:val="18"/>
        </w:numPr>
        <w:autoSpaceDE w:val="0"/>
        <w:autoSpaceDN w:val="0"/>
        <w:adjustRightInd w:val="0"/>
        <w:ind w:left="720"/>
        <w:contextualSpacing/>
        <w:rPr>
          <w:rFonts w:ascii="Arial" w:hAnsi="Arial" w:cs="Arial"/>
          <w:sz w:val="20"/>
          <w:szCs w:val="20"/>
        </w:rPr>
      </w:pPr>
      <w:r w:rsidRPr="00915012">
        <w:rPr>
          <w:rFonts w:ascii="Arial" w:hAnsi="Arial" w:cs="Arial"/>
          <w:sz w:val="20"/>
          <w:szCs w:val="20"/>
        </w:rPr>
        <w:t>Beneficiary has uncorrected urinary outflow obstruction;</w:t>
      </w:r>
    </w:p>
    <w:p w14:paraId="1F1E8807" w14:textId="77777777" w:rsidR="00915012" w:rsidRPr="00915012" w:rsidRDefault="0091501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sz w:val="20"/>
          <w:szCs w:val="20"/>
        </w:rPr>
        <w:t>Beneficiary has anuria;</w:t>
      </w:r>
    </w:p>
    <w:p w14:paraId="71552877" w14:textId="77777777" w:rsidR="00915012" w:rsidRPr="00915012" w:rsidRDefault="00915012" w:rsidP="0017774D">
      <w:pPr>
        <w:pStyle w:val="ListParagraph"/>
        <w:numPr>
          <w:ilvl w:val="0"/>
          <w:numId w:val="18"/>
        </w:numPr>
        <w:ind w:left="720"/>
        <w:contextualSpacing/>
        <w:rPr>
          <w:rFonts w:ascii="Arial" w:hAnsi="Arial" w:cs="Arial"/>
          <w:sz w:val="20"/>
          <w:szCs w:val="20"/>
        </w:rPr>
      </w:pPr>
      <w:r w:rsidRPr="00915012">
        <w:rPr>
          <w:rFonts w:ascii="Arial" w:hAnsi="Arial" w:cs="Arial"/>
          <w:sz w:val="20"/>
          <w:szCs w:val="20"/>
        </w:rPr>
        <w:t>Beneficiary is breast feeding;</w:t>
      </w:r>
    </w:p>
    <w:p w14:paraId="5C022F66" w14:textId="77777777" w:rsidR="00A519E2" w:rsidRDefault="00A519E2" w:rsidP="0017774D">
      <w:pPr>
        <w:ind w:left="360"/>
        <w:rPr>
          <w:rFonts w:ascii="Arial" w:hAnsi="Arial" w:cs="Arial"/>
          <w:b/>
          <w:sz w:val="20"/>
          <w:szCs w:val="20"/>
        </w:rPr>
      </w:pPr>
    </w:p>
    <w:p w14:paraId="28D71FCB" w14:textId="3FD93E99" w:rsidR="00A519E2" w:rsidRPr="00A519E2" w:rsidRDefault="00825644" w:rsidP="0017774D">
      <w:pPr>
        <w:ind w:left="360"/>
        <w:rPr>
          <w:rFonts w:ascii="Arial" w:hAnsi="Arial" w:cs="Arial"/>
          <w:b/>
          <w:sz w:val="20"/>
          <w:szCs w:val="20"/>
        </w:rPr>
      </w:pPr>
      <w:r w:rsidRPr="00A519E2">
        <w:rPr>
          <w:rFonts w:ascii="Arial" w:hAnsi="Arial" w:cs="Arial"/>
          <w:b/>
          <w:sz w:val="20"/>
          <w:szCs w:val="20"/>
        </w:rPr>
        <w:t>QUANTITY EDIT:</w:t>
      </w:r>
      <w:r>
        <w:rPr>
          <w:rFonts w:ascii="Arial" w:hAnsi="Arial" w:cs="Arial"/>
          <w:b/>
          <w:sz w:val="20"/>
          <w:szCs w:val="20"/>
        </w:rPr>
        <w:t xml:space="preserve"> </w:t>
      </w:r>
      <w:r w:rsidR="004208AA">
        <w:rPr>
          <w:rFonts w:ascii="Arial" w:hAnsi="Arial" w:cs="Arial"/>
          <w:b/>
          <w:sz w:val="20"/>
          <w:szCs w:val="20"/>
        </w:rPr>
        <w:t xml:space="preserve">Each of the 3 NDC packages contain 56 tablets for a 28-day supply. The quantity limit for each NDC package size is limited to 2 tablets per day, 28 day supply.  </w:t>
      </w:r>
    </w:p>
    <w:p w14:paraId="5FEB84C3" w14:textId="52F5BCC4" w:rsidR="00A519E2" w:rsidRPr="00915012" w:rsidRDefault="00A519E2" w:rsidP="0017774D">
      <w:pPr>
        <w:pStyle w:val="ListParagraph"/>
        <w:numPr>
          <w:ilvl w:val="0"/>
          <w:numId w:val="18"/>
        </w:numPr>
        <w:spacing w:after="200"/>
        <w:ind w:left="720"/>
        <w:contextualSpacing/>
        <w:rPr>
          <w:rFonts w:ascii="Arial" w:hAnsi="Arial" w:cs="Arial"/>
          <w:sz w:val="20"/>
          <w:szCs w:val="20"/>
        </w:rPr>
      </w:pPr>
      <w:r w:rsidRPr="00915012">
        <w:rPr>
          <w:rFonts w:ascii="Arial" w:hAnsi="Arial" w:cs="Arial"/>
          <w:i/>
          <w:sz w:val="20"/>
          <w:szCs w:val="20"/>
        </w:rPr>
        <w:t xml:space="preserve">Note regarding </w:t>
      </w:r>
      <w:r w:rsidR="00610192">
        <w:rPr>
          <w:rFonts w:ascii="Arial" w:hAnsi="Arial" w:cs="Arial"/>
          <w:i/>
          <w:sz w:val="20"/>
          <w:szCs w:val="20"/>
        </w:rPr>
        <w:t>up-titration</w:t>
      </w:r>
      <w:r w:rsidR="00DC7B91">
        <w:rPr>
          <w:rFonts w:ascii="Arial" w:hAnsi="Arial" w:cs="Arial"/>
          <w:i/>
          <w:sz w:val="20"/>
          <w:szCs w:val="20"/>
        </w:rPr>
        <w:t>:</w:t>
      </w:r>
      <w:r w:rsidR="00610192">
        <w:rPr>
          <w:rFonts w:ascii="Arial" w:hAnsi="Arial" w:cs="Arial"/>
          <w:i/>
          <w:sz w:val="20"/>
          <w:szCs w:val="20"/>
        </w:rPr>
        <w:t xml:space="preserve">  </w:t>
      </w:r>
      <w:r w:rsidR="007D3564">
        <w:rPr>
          <w:rFonts w:ascii="Arial" w:hAnsi="Arial" w:cs="Arial"/>
          <w:i/>
          <w:sz w:val="20"/>
          <w:szCs w:val="20"/>
        </w:rPr>
        <w:t xml:space="preserve">the </w:t>
      </w:r>
      <w:r w:rsidR="004208AA">
        <w:rPr>
          <w:rFonts w:ascii="Arial" w:hAnsi="Arial" w:cs="Arial"/>
          <w:i/>
          <w:sz w:val="20"/>
          <w:szCs w:val="20"/>
        </w:rPr>
        <w:t xml:space="preserve">PA for the </w:t>
      </w:r>
      <w:r w:rsidR="007D3564">
        <w:rPr>
          <w:rFonts w:ascii="Arial" w:hAnsi="Arial" w:cs="Arial"/>
          <w:i/>
          <w:sz w:val="20"/>
          <w:szCs w:val="20"/>
        </w:rPr>
        <w:t xml:space="preserve">NDC will be entered at the time of the PA request.  </w:t>
      </w:r>
      <w:r w:rsidR="00072D64">
        <w:rPr>
          <w:rFonts w:ascii="Arial" w:hAnsi="Arial" w:cs="Arial"/>
          <w:i/>
          <w:sz w:val="20"/>
          <w:szCs w:val="20"/>
        </w:rPr>
        <w:t>Depending on the quantity dispensed, t</w:t>
      </w:r>
      <w:r w:rsidR="007D3564">
        <w:rPr>
          <w:rFonts w:ascii="Arial" w:hAnsi="Arial" w:cs="Arial"/>
          <w:i/>
          <w:sz w:val="20"/>
          <w:szCs w:val="20"/>
        </w:rPr>
        <w:t xml:space="preserve">he prescriber should work with the patient </w:t>
      </w:r>
      <w:r w:rsidR="007D3564">
        <w:rPr>
          <w:rFonts w:ascii="Arial" w:hAnsi="Arial" w:cs="Arial"/>
          <w:sz w:val="20"/>
          <w:szCs w:val="20"/>
        </w:rPr>
        <w:t xml:space="preserve">to </w:t>
      </w:r>
      <w:r w:rsidR="00C26E2D">
        <w:rPr>
          <w:rFonts w:ascii="Arial" w:hAnsi="Arial" w:cs="Arial"/>
          <w:sz w:val="20"/>
          <w:szCs w:val="20"/>
        </w:rPr>
        <w:t>finish</w:t>
      </w:r>
      <w:r w:rsidR="007D3564">
        <w:rPr>
          <w:rFonts w:ascii="Arial" w:hAnsi="Arial" w:cs="Arial"/>
          <w:sz w:val="20"/>
          <w:szCs w:val="20"/>
        </w:rPr>
        <w:t xml:space="preserve"> the tablets in the package dispensed for up-titration before requesting </w:t>
      </w:r>
      <w:r w:rsidR="004208AA">
        <w:rPr>
          <w:rFonts w:ascii="Arial" w:hAnsi="Arial" w:cs="Arial"/>
          <w:sz w:val="20"/>
          <w:szCs w:val="20"/>
        </w:rPr>
        <w:t xml:space="preserve">a </w:t>
      </w:r>
      <w:r w:rsidR="007D3564">
        <w:rPr>
          <w:rFonts w:ascii="Arial" w:hAnsi="Arial" w:cs="Arial"/>
          <w:sz w:val="20"/>
          <w:szCs w:val="20"/>
        </w:rPr>
        <w:t xml:space="preserve">PA for the next strength. </w:t>
      </w:r>
      <w:r w:rsidRPr="00915012">
        <w:rPr>
          <w:rFonts w:ascii="Arial" w:hAnsi="Arial" w:cs="Arial"/>
          <w:sz w:val="20"/>
          <w:szCs w:val="20"/>
        </w:rPr>
        <w:t xml:space="preserve"> </w:t>
      </w:r>
    </w:p>
    <w:p w14:paraId="69511AC2" w14:textId="53315E07" w:rsidR="00A519E2" w:rsidRPr="00915012" w:rsidRDefault="00A519E2" w:rsidP="0017774D">
      <w:pPr>
        <w:pStyle w:val="ListParagraph"/>
        <w:numPr>
          <w:ilvl w:val="1"/>
          <w:numId w:val="18"/>
        </w:numPr>
        <w:spacing w:after="200"/>
        <w:ind w:left="1440"/>
        <w:contextualSpacing/>
        <w:rPr>
          <w:rFonts w:ascii="Arial" w:hAnsi="Arial" w:cs="Arial"/>
          <w:sz w:val="20"/>
          <w:szCs w:val="20"/>
        </w:rPr>
      </w:pPr>
      <w:r w:rsidRPr="00915012">
        <w:rPr>
          <w:rFonts w:ascii="Arial" w:hAnsi="Arial" w:cs="Arial"/>
          <w:sz w:val="20"/>
          <w:szCs w:val="20"/>
        </w:rPr>
        <w:t>45 mg – 15 mg;</w:t>
      </w:r>
    </w:p>
    <w:p w14:paraId="677C7039" w14:textId="27F10B43" w:rsidR="00A519E2" w:rsidRPr="00915012" w:rsidRDefault="00A519E2" w:rsidP="0017774D">
      <w:pPr>
        <w:pStyle w:val="ListParagraph"/>
        <w:numPr>
          <w:ilvl w:val="1"/>
          <w:numId w:val="18"/>
        </w:numPr>
        <w:spacing w:after="200"/>
        <w:ind w:left="1440"/>
        <w:contextualSpacing/>
        <w:rPr>
          <w:rFonts w:ascii="Arial" w:hAnsi="Arial" w:cs="Arial"/>
          <w:sz w:val="20"/>
          <w:szCs w:val="20"/>
        </w:rPr>
      </w:pPr>
      <w:r w:rsidRPr="00915012">
        <w:rPr>
          <w:rFonts w:ascii="Arial" w:hAnsi="Arial" w:cs="Arial"/>
          <w:sz w:val="20"/>
          <w:szCs w:val="20"/>
        </w:rPr>
        <w:t>60 mg – 30 mg;</w:t>
      </w:r>
    </w:p>
    <w:p w14:paraId="2BEA1C31" w14:textId="6549BF36" w:rsidR="00A519E2" w:rsidRPr="00915012" w:rsidRDefault="00A519E2" w:rsidP="0017774D">
      <w:pPr>
        <w:pStyle w:val="ListParagraph"/>
        <w:numPr>
          <w:ilvl w:val="1"/>
          <w:numId w:val="18"/>
        </w:numPr>
        <w:spacing w:after="200"/>
        <w:ind w:left="1440"/>
        <w:contextualSpacing/>
        <w:rPr>
          <w:rFonts w:ascii="Arial" w:hAnsi="Arial" w:cs="Arial"/>
          <w:sz w:val="20"/>
          <w:szCs w:val="20"/>
        </w:rPr>
      </w:pPr>
      <w:r w:rsidRPr="00915012">
        <w:rPr>
          <w:rFonts w:ascii="Arial" w:hAnsi="Arial" w:cs="Arial"/>
          <w:sz w:val="20"/>
          <w:szCs w:val="20"/>
        </w:rPr>
        <w:t>90 mg – 30 mg;</w:t>
      </w:r>
    </w:p>
    <w:p w14:paraId="5F4889DA" w14:textId="0C398B3D" w:rsidR="00A519E2" w:rsidRP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7CDD5E90" w14:textId="77777777" w:rsidR="00A519E2" w:rsidRDefault="00A519E2" w:rsidP="00A519E2">
      <w:pPr>
        <w:rPr>
          <w:rFonts w:ascii="Arial" w:hAnsi="Arial" w:cs="Arial"/>
          <w:b/>
          <w:sz w:val="20"/>
          <w:szCs w:val="20"/>
        </w:rPr>
      </w:pPr>
      <w:r w:rsidRPr="00A519E2">
        <w:rPr>
          <w:rFonts w:ascii="Arial" w:hAnsi="Arial" w:cs="Arial"/>
          <w:b/>
          <w:sz w:val="20"/>
          <w:szCs w:val="20"/>
        </w:rPr>
        <w:t>1-800-424-7976</w:t>
      </w:r>
    </w:p>
    <w:p w14:paraId="46D3328B" w14:textId="77777777" w:rsidR="00221753" w:rsidRDefault="00221753" w:rsidP="00A519E2">
      <w:pPr>
        <w:rPr>
          <w:rFonts w:ascii="Arial" w:hAnsi="Arial" w:cs="Arial"/>
          <w:b/>
          <w:sz w:val="20"/>
          <w:szCs w:val="20"/>
          <w:u w:val="single"/>
        </w:rPr>
      </w:pPr>
    </w:p>
    <w:p w14:paraId="79AAE185" w14:textId="75945416" w:rsidR="00B85298" w:rsidRPr="00B85298" w:rsidRDefault="00B85298" w:rsidP="00A519E2">
      <w:pPr>
        <w:rPr>
          <w:rFonts w:ascii="Arial" w:hAnsi="Arial" w:cs="Arial"/>
          <w:b/>
          <w:sz w:val="20"/>
          <w:szCs w:val="20"/>
          <w:u w:val="single"/>
        </w:rPr>
      </w:pPr>
      <w:r w:rsidRPr="00B85298">
        <w:rPr>
          <w:rFonts w:ascii="Arial" w:hAnsi="Arial" w:cs="Arial"/>
          <w:b/>
          <w:sz w:val="20"/>
          <w:szCs w:val="20"/>
          <w:u w:val="single"/>
        </w:rPr>
        <w:t>EFFECTIVE IMMEDIATELY</w:t>
      </w:r>
    </w:p>
    <w:p w14:paraId="7D498E36" w14:textId="70DD2190" w:rsidR="00915012" w:rsidRPr="0048787F" w:rsidRDefault="00915012" w:rsidP="00915012">
      <w:pPr>
        <w:pStyle w:val="Heading3"/>
        <w:numPr>
          <w:ilvl w:val="0"/>
          <w:numId w:val="15"/>
        </w:numPr>
        <w:rPr>
          <w:u w:val="single"/>
        </w:rPr>
      </w:pPr>
      <w:bookmarkStart w:id="17" w:name="_Toc519587298"/>
      <w:bookmarkStart w:id="18" w:name="_Toc522607704"/>
      <w:r w:rsidRPr="0048787F">
        <w:rPr>
          <w:u w:val="single"/>
        </w:rPr>
        <w:t>LUCEMYRA</w:t>
      </w:r>
      <w:r w:rsidRPr="0048787F">
        <w:rPr>
          <w:rFonts w:ascii="Arial" w:hAnsi="Arial" w:cs="Arial"/>
          <w:u w:val="single"/>
        </w:rPr>
        <w:t>™</w:t>
      </w:r>
      <w:r w:rsidRPr="0048787F">
        <w:rPr>
          <w:u w:val="single"/>
        </w:rPr>
        <w:t xml:space="preserve"> (lofexidine) Tablet 0.18 mg</w:t>
      </w:r>
      <w:bookmarkEnd w:id="17"/>
      <w:r w:rsidR="00692C54">
        <w:rPr>
          <w:u w:val="single"/>
        </w:rPr>
        <w:t>:</w:t>
      </w:r>
      <w:bookmarkEnd w:id="18"/>
      <w:r w:rsidRPr="0048787F">
        <w:rPr>
          <w:u w:val="single"/>
        </w:rPr>
        <w:t xml:space="preserve"> </w:t>
      </w:r>
    </w:p>
    <w:p w14:paraId="2E91A899" w14:textId="77777777" w:rsidR="00915012" w:rsidRPr="00915012" w:rsidRDefault="00915012" w:rsidP="002131E0">
      <w:pPr>
        <w:pStyle w:val="ListParagraph"/>
        <w:ind w:left="360"/>
        <w:rPr>
          <w:rFonts w:ascii="Arial" w:hAnsi="Arial" w:cs="Arial"/>
          <w:sz w:val="20"/>
          <w:szCs w:val="20"/>
        </w:rPr>
      </w:pPr>
      <w:r w:rsidRPr="00915012">
        <w:rPr>
          <w:rFonts w:ascii="Arial" w:hAnsi="Arial" w:cs="Arial"/>
          <w:sz w:val="20"/>
          <w:szCs w:val="20"/>
        </w:rPr>
        <w:t>Medicaid Estimated Reimbursement Rate is approximately $20.70 per tablet.</w:t>
      </w:r>
    </w:p>
    <w:p w14:paraId="33B885B3" w14:textId="77777777" w:rsidR="00915012" w:rsidRPr="00915012" w:rsidRDefault="00915012" w:rsidP="002131E0">
      <w:pPr>
        <w:pStyle w:val="ListParagraph"/>
        <w:ind w:left="360"/>
        <w:rPr>
          <w:rFonts w:ascii="Arial" w:hAnsi="Arial" w:cs="Arial"/>
          <w:sz w:val="20"/>
          <w:szCs w:val="20"/>
        </w:rPr>
      </w:pPr>
      <w:r w:rsidRPr="00915012">
        <w:rPr>
          <w:rFonts w:ascii="Arial" w:hAnsi="Arial" w:cs="Arial"/>
          <w:sz w:val="20"/>
          <w:szCs w:val="20"/>
        </w:rPr>
        <w:t xml:space="preserve">Packaged as a bottle of 36 tablets ($745) and a bottle of 96 tablets ($1,986); </w:t>
      </w:r>
    </w:p>
    <w:p w14:paraId="48EDE4C4" w14:textId="77777777" w:rsidR="00915012" w:rsidRPr="00915012" w:rsidRDefault="00915012" w:rsidP="002131E0">
      <w:pPr>
        <w:pStyle w:val="ListParagraph"/>
        <w:ind w:left="360"/>
        <w:rPr>
          <w:rFonts w:ascii="Arial" w:hAnsi="Arial" w:cs="Arial"/>
          <w:sz w:val="20"/>
          <w:szCs w:val="20"/>
        </w:rPr>
      </w:pPr>
    </w:p>
    <w:p w14:paraId="3D9B34CF" w14:textId="5C744449" w:rsidR="00915012" w:rsidRPr="00F96C81" w:rsidRDefault="00915012" w:rsidP="004208AA">
      <w:pPr>
        <w:ind w:left="360"/>
        <w:rPr>
          <w:rFonts w:ascii="Arial" w:hAnsi="Arial" w:cs="Arial"/>
          <w:sz w:val="20"/>
          <w:szCs w:val="20"/>
        </w:rPr>
      </w:pPr>
      <w:r w:rsidRPr="00F96C81">
        <w:rPr>
          <w:rFonts w:ascii="Arial" w:hAnsi="Arial" w:cs="Arial"/>
          <w:sz w:val="20"/>
          <w:szCs w:val="20"/>
        </w:rPr>
        <w:t>LUCEMYRA™ will require manual review PA on a case-by-case basis using all of the following:</w:t>
      </w:r>
    </w:p>
    <w:p w14:paraId="0645AD03" w14:textId="77777777" w:rsidR="00915012" w:rsidRPr="00915012" w:rsidRDefault="00915012" w:rsidP="004208AA">
      <w:pPr>
        <w:pStyle w:val="ListParagraph"/>
        <w:rPr>
          <w:rFonts w:ascii="Arial" w:hAnsi="Arial" w:cs="Arial"/>
          <w:sz w:val="20"/>
          <w:szCs w:val="20"/>
        </w:rPr>
      </w:pPr>
    </w:p>
    <w:p w14:paraId="3A0B0E54" w14:textId="239DA107" w:rsidR="00915012" w:rsidRPr="00DC7B91" w:rsidRDefault="007E1975" w:rsidP="004208AA">
      <w:pPr>
        <w:ind w:left="360"/>
        <w:rPr>
          <w:rFonts w:ascii="Arial" w:hAnsi="Arial" w:cs="Arial"/>
          <w:b/>
          <w:sz w:val="20"/>
          <w:szCs w:val="20"/>
        </w:rPr>
      </w:pPr>
      <w:r w:rsidRPr="007E1975">
        <w:rPr>
          <w:rFonts w:ascii="Arial" w:hAnsi="Arial" w:cs="Arial"/>
          <w:b/>
          <w:sz w:val="20"/>
          <w:szCs w:val="20"/>
        </w:rPr>
        <w:t>LUCEMYRA™</w:t>
      </w:r>
      <w:r>
        <w:rPr>
          <w:rFonts w:ascii="Arial" w:hAnsi="Arial" w:cs="Arial"/>
          <w:b/>
          <w:sz w:val="20"/>
          <w:szCs w:val="20"/>
        </w:rPr>
        <w:t xml:space="preserve"> </w:t>
      </w:r>
      <w:r w:rsidR="00DC7B91" w:rsidRPr="00DC7B91">
        <w:rPr>
          <w:rFonts w:ascii="Arial" w:hAnsi="Arial" w:cs="Arial"/>
          <w:b/>
          <w:sz w:val="20"/>
          <w:szCs w:val="20"/>
        </w:rPr>
        <w:t>APPROVAL CRITERIA REQUIRE ALL OF THE FOLLOWING:</w:t>
      </w:r>
    </w:p>
    <w:p w14:paraId="553175DF" w14:textId="77777777" w:rsidR="00915012" w:rsidRPr="00915012" w:rsidRDefault="00915012" w:rsidP="004208AA">
      <w:pPr>
        <w:pStyle w:val="ListParagraph"/>
        <w:numPr>
          <w:ilvl w:val="0"/>
          <w:numId w:val="17"/>
        </w:numPr>
        <w:contextualSpacing/>
        <w:rPr>
          <w:rFonts w:ascii="Arial" w:hAnsi="Arial" w:cs="Arial"/>
          <w:sz w:val="20"/>
          <w:szCs w:val="20"/>
        </w:rPr>
      </w:pPr>
      <w:r w:rsidRPr="00915012">
        <w:rPr>
          <w:rFonts w:ascii="Arial" w:hAnsi="Arial" w:cs="Arial"/>
          <w:sz w:val="20"/>
          <w:szCs w:val="20"/>
        </w:rPr>
        <w:t>Beneficiary is an adult ≥ 18 years;</w:t>
      </w:r>
    </w:p>
    <w:p w14:paraId="6583BF2E" w14:textId="27269F57" w:rsidR="00915012" w:rsidRPr="00915012" w:rsidRDefault="00915012" w:rsidP="004208AA">
      <w:pPr>
        <w:pStyle w:val="ListParagraph"/>
        <w:numPr>
          <w:ilvl w:val="0"/>
          <w:numId w:val="17"/>
        </w:numPr>
        <w:contextualSpacing/>
        <w:rPr>
          <w:rFonts w:ascii="Arial" w:hAnsi="Arial" w:cs="Arial"/>
          <w:sz w:val="20"/>
          <w:szCs w:val="20"/>
        </w:rPr>
      </w:pPr>
      <w:r w:rsidRPr="00915012">
        <w:rPr>
          <w:rFonts w:ascii="Arial" w:hAnsi="Arial" w:cs="Arial"/>
          <w:sz w:val="20"/>
          <w:szCs w:val="20"/>
        </w:rPr>
        <w:t xml:space="preserve">Beneficiary is physically dependent on opioid drug(s) and </w:t>
      </w:r>
      <w:r>
        <w:rPr>
          <w:rFonts w:ascii="Arial" w:hAnsi="Arial" w:cs="Arial"/>
          <w:sz w:val="20"/>
          <w:szCs w:val="20"/>
        </w:rPr>
        <w:t xml:space="preserve">currently </w:t>
      </w:r>
      <w:r w:rsidRPr="00915012">
        <w:rPr>
          <w:rFonts w:ascii="Arial" w:hAnsi="Arial" w:cs="Arial"/>
          <w:sz w:val="20"/>
          <w:szCs w:val="20"/>
        </w:rPr>
        <w:t xml:space="preserve">has acute withdrawal symptoms due to abrupt opioid discontinuation; </w:t>
      </w:r>
    </w:p>
    <w:p w14:paraId="0A4A3961" w14:textId="77777777" w:rsidR="00915012" w:rsidRPr="00915012" w:rsidRDefault="00915012" w:rsidP="00072D64">
      <w:pPr>
        <w:pStyle w:val="ListParagraph"/>
        <w:numPr>
          <w:ilvl w:val="0"/>
          <w:numId w:val="17"/>
        </w:numPr>
        <w:contextualSpacing/>
        <w:rPr>
          <w:rFonts w:ascii="Arial" w:hAnsi="Arial" w:cs="Arial"/>
          <w:sz w:val="20"/>
          <w:szCs w:val="20"/>
        </w:rPr>
      </w:pPr>
      <w:r w:rsidRPr="00915012">
        <w:rPr>
          <w:rFonts w:ascii="Arial" w:hAnsi="Arial" w:cs="Arial"/>
          <w:sz w:val="20"/>
          <w:szCs w:val="20"/>
        </w:rPr>
        <w:t>Beneficiary is not currently receiving any opioid medications;</w:t>
      </w:r>
    </w:p>
    <w:p w14:paraId="697886CF" w14:textId="77777777" w:rsidR="00915012" w:rsidRPr="00915012" w:rsidRDefault="00915012" w:rsidP="00072D64">
      <w:pPr>
        <w:pStyle w:val="ListParagraph"/>
        <w:numPr>
          <w:ilvl w:val="0"/>
          <w:numId w:val="17"/>
        </w:numPr>
        <w:contextualSpacing/>
        <w:rPr>
          <w:rFonts w:ascii="Arial" w:hAnsi="Arial" w:cs="Arial"/>
          <w:sz w:val="20"/>
          <w:szCs w:val="20"/>
        </w:rPr>
      </w:pPr>
      <w:r w:rsidRPr="00915012">
        <w:rPr>
          <w:rFonts w:ascii="Arial" w:hAnsi="Arial" w:cs="Arial"/>
          <w:sz w:val="20"/>
          <w:szCs w:val="20"/>
        </w:rPr>
        <w:t>The prescribed dose will not exceed 16 tablets (2.88 mg) per day, or 4 tablets (0.72 mg) in a single dose, or 14 days of treatment with LUCEMYRA™;</w:t>
      </w:r>
    </w:p>
    <w:p w14:paraId="4FD8ABD5" w14:textId="77777777" w:rsidR="00915012" w:rsidRPr="00915012" w:rsidRDefault="00915012" w:rsidP="004208AA">
      <w:pPr>
        <w:pStyle w:val="ListParagraph"/>
        <w:numPr>
          <w:ilvl w:val="0"/>
          <w:numId w:val="17"/>
        </w:numPr>
        <w:contextualSpacing/>
        <w:rPr>
          <w:rFonts w:ascii="Arial" w:hAnsi="Arial" w:cs="Arial"/>
          <w:sz w:val="20"/>
          <w:szCs w:val="20"/>
        </w:rPr>
      </w:pPr>
      <w:r w:rsidRPr="00915012">
        <w:rPr>
          <w:rFonts w:ascii="Arial" w:hAnsi="Arial" w:cs="Arial"/>
          <w:sz w:val="20"/>
          <w:szCs w:val="20"/>
        </w:rPr>
        <w:t xml:space="preserve">Beneficiary is not hospitalized during this treatment; </w:t>
      </w:r>
    </w:p>
    <w:p w14:paraId="4644F527" w14:textId="77777777" w:rsidR="00915012" w:rsidRPr="00915012" w:rsidRDefault="00915012" w:rsidP="004208AA">
      <w:pPr>
        <w:pStyle w:val="ListParagraph"/>
        <w:numPr>
          <w:ilvl w:val="0"/>
          <w:numId w:val="17"/>
        </w:numPr>
        <w:contextualSpacing/>
        <w:rPr>
          <w:rFonts w:ascii="Arial" w:hAnsi="Arial" w:cs="Arial"/>
          <w:sz w:val="20"/>
          <w:szCs w:val="20"/>
        </w:rPr>
      </w:pPr>
      <w:r w:rsidRPr="00915012">
        <w:rPr>
          <w:rFonts w:ascii="Arial" w:hAnsi="Arial" w:cs="Arial"/>
          <w:sz w:val="20"/>
          <w:szCs w:val="20"/>
        </w:rPr>
        <w:t>Prescriber must submit chart notes and treatment plan;</w:t>
      </w:r>
    </w:p>
    <w:p w14:paraId="5E7DACC9" w14:textId="77777777" w:rsidR="00915012" w:rsidRPr="00915012" w:rsidRDefault="00915012" w:rsidP="004208AA">
      <w:pPr>
        <w:pStyle w:val="ListParagraph"/>
        <w:ind w:left="1440"/>
        <w:rPr>
          <w:rFonts w:ascii="Arial" w:hAnsi="Arial" w:cs="Arial"/>
          <w:sz w:val="20"/>
          <w:szCs w:val="20"/>
        </w:rPr>
      </w:pPr>
    </w:p>
    <w:p w14:paraId="165A9023" w14:textId="4EF64074" w:rsidR="00915012" w:rsidRPr="00DC7B91" w:rsidRDefault="00DC7B91" w:rsidP="004208AA">
      <w:pPr>
        <w:ind w:left="360"/>
        <w:rPr>
          <w:rFonts w:ascii="Arial" w:hAnsi="Arial" w:cs="Arial"/>
          <w:b/>
          <w:sz w:val="20"/>
          <w:szCs w:val="20"/>
        </w:rPr>
      </w:pPr>
      <w:r w:rsidRPr="00DC7B91">
        <w:rPr>
          <w:rFonts w:ascii="Arial" w:hAnsi="Arial" w:cs="Arial"/>
          <w:b/>
          <w:sz w:val="20"/>
          <w:szCs w:val="20"/>
        </w:rPr>
        <w:t>CONTINUATION CRITERIA REQUIRE ALL OF THE FOLLOWING:</w:t>
      </w:r>
    </w:p>
    <w:p w14:paraId="2B583E85" w14:textId="77777777" w:rsidR="00915012" w:rsidRPr="00915012" w:rsidRDefault="00915012" w:rsidP="004208AA">
      <w:pPr>
        <w:pStyle w:val="ListParagraph"/>
        <w:numPr>
          <w:ilvl w:val="0"/>
          <w:numId w:val="20"/>
        </w:numPr>
        <w:contextualSpacing/>
        <w:rPr>
          <w:rFonts w:ascii="Arial" w:hAnsi="Arial" w:cs="Arial"/>
          <w:sz w:val="20"/>
          <w:szCs w:val="20"/>
        </w:rPr>
      </w:pPr>
      <w:r w:rsidRPr="00915012">
        <w:rPr>
          <w:rFonts w:ascii="Arial" w:hAnsi="Arial" w:cs="Arial"/>
          <w:sz w:val="20"/>
          <w:szCs w:val="20"/>
        </w:rPr>
        <w:t>No continuation past 14 days of treatment;</w:t>
      </w:r>
    </w:p>
    <w:p w14:paraId="736349CF" w14:textId="77777777" w:rsidR="00915012" w:rsidRPr="00915012" w:rsidRDefault="00915012" w:rsidP="004208AA">
      <w:pPr>
        <w:pStyle w:val="ListParagraph"/>
        <w:rPr>
          <w:rFonts w:ascii="Arial" w:hAnsi="Arial" w:cs="Arial"/>
          <w:sz w:val="20"/>
          <w:szCs w:val="20"/>
        </w:rPr>
      </w:pPr>
    </w:p>
    <w:p w14:paraId="43136DB4" w14:textId="73DB648E" w:rsidR="00915012" w:rsidRPr="00DC7B91" w:rsidRDefault="00DC7B91" w:rsidP="00072D64">
      <w:pPr>
        <w:ind w:left="360"/>
        <w:rPr>
          <w:rFonts w:ascii="Arial" w:hAnsi="Arial" w:cs="Arial"/>
          <w:b/>
          <w:sz w:val="20"/>
          <w:szCs w:val="20"/>
        </w:rPr>
      </w:pPr>
      <w:r w:rsidRPr="00DC7B91">
        <w:rPr>
          <w:rFonts w:ascii="Arial" w:hAnsi="Arial" w:cs="Arial"/>
          <w:b/>
          <w:sz w:val="20"/>
          <w:szCs w:val="20"/>
        </w:rPr>
        <w:t>DENIAL CRITERIA</w:t>
      </w:r>
      <w:r w:rsidR="007E1975">
        <w:rPr>
          <w:rFonts w:ascii="Arial" w:hAnsi="Arial" w:cs="Arial"/>
          <w:b/>
          <w:sz w:val="20"/>
          <w:szCs w:val="20"/>
        </w:rPr>
        <w:t xml:space="preserve"> REQUIRE</w:t>
      </w:r>
      <w:r w:rsidRPr="00DC7B91">
        <w:rPr>
          <w:rFonts w:ascii="Arial" w:hAnsi="Arial" w:cs="Arial"/>
          <w:b/>
          <w:sz w:val="20"/>
          <w:szCs w:val="20"/>
        </w:rPr>
        <w:t xml:space="preserve"> ANY ONE OF THE FOLLOWING:</w:t>
      </w:r>
    </w:p>
    <w:p w14:paraId="5B64749F" w14:textId="77777777" w:rsidR="00915012" w:rsidRPr="00915012" w:rsidRDefault="00915012" w:rsidP="00072D64">
      <w:pPr>
        <w:pStyle w:val="ListParagraph"/>
        <w:numPr>
          <w:ilvl w:val="0"/>
          <w:numId w:val="19"/>
        </w:numPr>
        <w:contextualSpacing/>
        <w:rPr>
          <w:rFonts w:ascii="Arial" w:hAnsi="Arial" w:cs="Arial"/>
          <w:sz w:val="20"/>
          <w:szCs w:val="20"/>
        </w:rPr>
      </w:pPr>
      <w:r w:rsidRPr="00915012">
        <w:rPr>
          <w:rFonts w:ascii="Arial" w:hAnsi="Arial" w:cs="Arial"/>
          <w:sz w:val="20"/>
          <w:szCs w:val="20"/>
        </w:rPr>
        <w:t>Beneficiary does not meet approval criteria;</w:t>
      </w:r>
    </w:p>
    <w:p w14:paraId="37DAD69F" w14:textId="77777777" w:rsidR="00915012" w:rsidRPr="00915012" w:rsidRDefault="00915012" w:rsidP="00072D64">
      <w:pPr>
        <w:pStyle w:val="ListParagraph"/>
        <w:numPr>
          <w:ilvl w:val="0"/>
          <w:numId w:val="19"/>
        </w:numPr>
        <w:contextualSpacing/>
        <w:rPr>
          <w:rFonts w:ascii="Arial" w:hAnsi="Arial" w:cs="Arial"/>
          <w:sz w:val="20"/>
          <w:szCs w:val="20"/>
        </w:rPr>
      </w:pPr>
      <w:r w:rsidRPr="00915012">
        <w:rPr>
          <w:rFonts w:ascii="Arial" w:hAnsi="Arial" w:cs="Arial"/>
          <w:sz w:val="20"/>
          <w:szCs w:val="20"/>
        </w:rPr>
        <w:t>Beneficiary is hospitalized at time of request;</w:t>
      </w:r>
    </w:p>
    <w:p w14:paraId="1EF290F6" w14:textId="77777777" w:rsidR="00DC7B91" w:rsidRDefault="00915012" w:rsidP="00072D64">
      <w:pPr>
        <w:pStyle w:val="ListParagraph"/>
        <w:numPr>
          <w:ilvl w:val="0"/>
          <w:numId w:val="19"/>
        </w:numPr>
        <w:spacing w:after="200"/>
        <w:contextualSpacing/>
        <w:rPr>
          <w:rFonts w:ascii="Arial" w:hAnsi="Arial" w:cs="Arial"/>
          <w:sz w:val="20"/>
          <w:szCs w:val="20"/>
        </w:rPr>
      </w:pPr>
      <w:r w:rsidRPr="00915012">
        <w:rPr>
          <w:rFonts w:ascii="Arial" w:hAnsi="Arial" w:cs="Arial"/>
          <w:sz w:val="20"/>
          <w:szCs w:val="20"/>
        </w:rPr>
        <w:t xml:space="preserve">Request is for greater than 96 tablets </w:t>
      </w:r>
    </w:p>
    <w:p w14:paraId="7DB58775" w14:textId="292C0ADE" w:rsidR="00915012" w:rsidRPr="00915012" w:rsidRDefault="00DC7B91" w:rsidP="00072D64">
      <w:pPr>
        <w:pStyle w:val="ListParagraph"/>
        <w:numPr>
          <w:ilvl w:val="0"/>
          <w:numId w:val="19"/>
        </w:numPr>
        <w:spacing w:after="200"/>
        <w:contextualSpacing/>
        <w:rPr>
          <w:rFonts w:ascii="Arial" w:hAnsi="Arial" w:cs="Arial"/>
          <w:sz w:val="20"/>
          <w:szCs w:val="20"/>
        </w:rPr>
      </w:pPr>
      <w:r>
        <w:rPr>
          <w:rFonts w:ascii="Arial" w:hAnsi="Arial" w:cs="Arial"/>
          <w:sz w:val="20"/>
          <w:szCs w:val="20"/>
        </w:rPr>
        <w:t xml:space="preserve">Request is </w:t>
      </w:r>
      <w:r w:rsidR="00915012" w:rsidRPr="00915012">
        <w:rPr>
          <w:rFonts w:ascii="Arial" w:hAnsi="Arial" w:cs="Arial"/>
          <w:sz w:val="20"/>
          <w:szCs w:val="20"/>
        </w:rPr>
        <w:t>for greater than 14 days of treatment</w:t>
      </w:r>
      <w:r>
        <w:rPr>
          <w:rFonts w:ascii="Arial" w:hAnsi="Arial" w:cs="Arial"/>
          <w:sz w:val="20"/>
          <w:szCs w:val="20"/>
        </w:rPr>
        <w:t xml:space="preserve"> in previous 365 days</w:t>
      </w:r>
      <w:r w:rsidR="00915012" w:rsidRPr="00915012">
        <w:rPr>
          <w:rFonts w:ascii="Arial" w:hAnsi="Arial" w:cs="Arial"/>
          <w:sz w:val="20"/>
          <w:szCs w:val="20"/>
        </w:rPr>
        <w:t>;</w:t>
      </w:r>
    </w:p>
    <w:p w14:paraId="381AA132" w14:textId="77777777" w:rsidR="00915012" w:rsidRPr="00915012" w:rsidRDefault="00915012" w:rsidP="004208AA">
      <w:pPr>
        <w:pStyle w:val="ListParagraph"/>
        <w:ind w:left="1440"/>
        <w:rPr>
          <w:rFonts w:ascii="Arial" w:hAnsi="Arial" w:cs="Arial"/>
          <w:sz w:val="20"/>
          <w:szCs w:val="20"/>
        </w:rPr>
      </w:pPr>
    </w:p>
    <w:p w14:paraId="70A6C138" w14:textId="1F6A172C" w:rsidR="00915012" w:rsidRPr="00DC7B91" w:rsidRDefault="00DC7B91" w:rsidP="004208AA">
      <w:pPr>
        <w:pStyle w:val="ListParagraph"/>
        <w:ind w:left="360"/>
        <w:rPr>
          <w:rFonts w:ascii="Arial" w:hAnsi="Arial" w:cs="Arial"/>
          <w:b/>
          <w:sz w:val="20"/>
          <w:szCs w:val="20"/>
        </w:rPr>
      </w:pPr>
      <w:r w:rsidRPr="00DC7B91">
        <w:rPr>
          <w:rFonts w:ascii="Arial" w:hAnsi="Arial" w:cs="Arial"/>
          <w:b/>
          <w:sz w:val="20"/>
          <w:szCs w:val="20"/>
        </w:rPr>
        <w:t>QUANTITY LIMIT:</w:t>
      </w:r>
    </w:p>
    <w:p w14:paraId="0FBBA4A6" w14:textId="76A63639" w:rsidR="00915012" w:rsidRDefault="00915012" w:rsidP="00072D64">
      <w:pPr>
        <w:pStyle w:val="ListParagraph"/>
        <w:numPr>
          <w:ilvl w:val="0"/>
          <w:numId w:val="18"/>
        </w:numPr>
        <w:spacing w:after="200"/>
        <w:ind w:left="720"/>
        <w:contextualSpacing/>
        <w:rPr>
          <w:rFonts w:ascii="Arial" w:hAnsi="Arial" w:cs="Arial"/>
          <w:sz w:val="20"/>
          <w:szCs w:val="20"/>
        </w:rPr>
      </w:pPr>
      <w:r>
        <w:rPr>
          <w:rFonts w:ascii="Arial" w:hAnsi="Arial" w:cs="Arial"/>
          <w:sz w:val="20"/>
          <w:szCs w:val="20"/>
        </w:rPr>
        <w:t xml:space="preserve">One 14-day treatment allowed once per </w:t>
      </w:r>
      <w:r w:rsidR="00DC7B91">
        <w:rPr>
          <w:rFonts w:ascii="Arial" w:hAnsi="Arial" w:cs="Arial"/>
          <w:sz w:val="20"/>
          <w:szCs w:val="20"/>
        </w:rPr>
        <w:t>365 days</w:t>
      </w:r>
      <w:r>
        <w:rPr>
          <w:rFonts w:ascii="Arial" w:hAnsi="Arial" w:cs="Arial"/>
          <w:sz w:val="20"/>
          <w:szCs w:val="20"/>
        </w:rPr>
        <w:t xml:space="preserve">; </w:t>
      </w:r>
    </w:p>
    <w:p w14:paraId="44E9056C" w14:textId="77777777" w:rsidR="00DC7B91" w:rsidRDefault="00DC7B91" w:rsidP="00072D64">
      <w:pPr>
        <w:pStyle w:val="ListParagraph"/>
        <w:numPr>
          <w:ilvl w:val="0"/>
          <w:numId w:val="18"/>
        </w:numPr>
        <w:spacing w:after="200"/>
        <w:ind w:left="720"/>
        <w:contextualSpacing/>
        <w:rPr>
          <w:rFonts w:ascii="Arial" w:hAnsi="Arial" w:cs="Arial"/>
          <w:sz w:val="20"/>
          <w:szCs w:val="20"/>
        </w:rPr>
      </w:pPr>
      <w:r>
        <w:rPr>
          <w:rFonts w:ascii="Arial" w:hAnsi="Arial" w:cs="Arial"/>
          <w:sz w:val="20"/>
          <w:szCs w:val="20"/>
        </w:rPr>
        <w:t>The q</w:t>
      </w:r>
      <w:r w:rsidR="00915012" w:rsidRPr="00915012">
        <w:rPr>
          <w:rFonts w:ascii="Arial" w:hAnsi="Arial" w:cs="Arial"/>
          <w:sz w:val="20"/>
          <w:szCs w:val="20"/>
        </w:rPr>
        <w:t xml:space="preserve">uantity allowed for a one-time treatment will not exceed </w:t>
      </w:r>
      <w:r w:rsidR="00915012" w:rsidRPr="00915012">
        <w:rPr>
          <w:rFonts w:ascii="Arial" w:hAnsi="Arial" w:cs="Arial"/>
          <w:b/>
          <w:bCs/>
          <w:sz w:val="20"/>
          <w:szCs w:val="20"/>
        </w:rPr>
        <w:t>96 tablets</w:t>
      </w:r>
      <w:r>
        <w:rPr>
          <w:rFonts w:ascii="Arial" w:hAnsi="Arial" w:cs="Arial"/>
          <w:sz w:val="20"/>
          <w:szCs w:val="20"/>
        </w:rPr>
        <w:t>;</w:t>
      </w:r>
      <w:r w:rsidR="00915012" w:rsidRPr="00915012">
        <w:rPr>
          <w:rFonts w:ascii="Arial" w:hAnsi="Arial" w:cs="Arial"/>
          <w:sz w:val="20"/>
          <w:szCs w:val="20"/>
        </w:rPr>
        <w:t xml:space="preserve"> </w:t>
      </w:r>
    </w:p>
    <w:p w14:paraId="59479F3D" w14:textId="77777777" w:rsidR="00DC7B91" w:rsidRDefault="00DC7B91" w:rsidP="00072D64">
      <w:pPr>
        <w:pStyle w:val="ListParagraph"/>
        <w:numPr>
          <w:ilvl w:val="0"/>
          <w:numId w:val="18"/>
        </w:numPr>
        <w:spacing w:after="200"/>
        <w:ind w:left="720"/>
        <w:contextualSpacing/>
        <w:rPr>
          <w:rFonts w:ascii="Arial" w:hAnsi="Arial" w:cs="Arial"/>
          <w:sz w:val="20"/>
          <w:szCs w:val="20"/>
        </w:rPr>
      </w:pPr>
      <w:r>
        <w:rPr>
          <w:rFonts w:ascii="Arial" w:hAnsi="Arial" w:cs="Arial"/>
          <w:sz w:val="20"/>
          <w:szCs w:val="20"/>
        </w:rPr>
        <w:t xml:space="preserve">One </w:t>
      </w:r>
      <w:r w:rsidR="00915012" w:rsidRPr="00915012">
        <w:rPr>
          <w:rFonts w:ascii="Arial" w:hAnsi="Arial" w:cs="Arial"/>
          <w:sz w:val="20"/>
          <w:szCs w:val="20"/>
        </w:rPr>
        <w:t xml:space="preserve">claim </w:t>
      </w:r>
      <w:r>
        <w:rPr>
          <w:rFonts w:ascii="Arial" w:hAnsi="Arial" w:cs="Arial"/>
          <w:sz w:val="20"/>
          <w:szCs w:val="20"/>
        </w:rPr>
        <w:t xml:space="preserve">allowed per 365 days, </w:t>
      </w:r>
    </w:p>
    <w:p w14:paraId="484F7B2D" w14:textId="047FC5DB" w:rsidR="00915012" w:rsidRPr="00915012" w:rsidRDefault="00DC7B91" w:rsidP="00072D64">
      <w:pPr>
        <w:pStyle w:val="ListParagraph"/>
        <w:numPr>
          <w:ilvl w:val="0"/>
          <w:numId w:val="18"/>
        </w:numPr>
        <w:spacing w:after="200"/>
        <w:ind w:left="720"/>
        <w:contextualSpacing/>
        <w:rPr>
          <w:rFonts w:ascii="Arial" w:hAnsi="Arial" w:cs="Arial"/>
          <w:sz w:val="20"/>
          <w:szCs w:val="20"/>
        </w:rPr>
      </w:pPr>
      <w:r>
        <w:rPr>
          <w:rFonts w:ascii="Arial" w:hAnsi="Arial" w:cs="Arial"/>
          <w:sz w:val="20"/>
          <w:szCs w:val="20"/>
        </w:rPr>
        <w:t xml:space="preserve">One claim </w:t>
      </w:r>
      <w:r w:rsidR="00915012" w:rsidRPr="00915012">
        <w:rPr>
          <w:rFonts w:ascii="Arial" w:hAnsi="Arial" w:cs="Arial"/>
          <w:sz w:val="20"/>
          <w:szCs w:val="20"/>
        </w:rPr>
        <w:t xml:space="preserve">will pay for </w:t>
      </w:r>
      <w:r w:rsidR="00915012" w:rsidRPr="004208AA">
        <w:rPr>
          <w:rFonts w:ascii="Arial" w:hAnsi="Arial" w:cs="Arial"/>
          <w:sz w:val="20"/>
          <w:szCs w:val="20"/>
        </w:rPr>
        <w:t>one bottle of 96 tablets</w:t>
      </w:r>
      <w:r w:rsidR="00915012" w:rsidRPr="00915012">
        <w:rPr>
          <w:rFonts w:ascii="Arial" w:hAnsi="Arial" w:cs="Arial"/>
          <w:sz w:val="20"/>
          <w:szCs w:val="20"/>
        </w:rPr>
        <w:t xml:space="preserve"> or </w:t>
      </w:r>
      <w:r w:rsidR="00915012" w:rsidRPr="004208AA">
        <w:rPr>
          <w:rFonts w:ascii="Arial" w:hAnsi="Arial" w:cs="Arial"/>
          <w:sz w:val="20"/>
          <w:szCs w:val="20"/>
        </w:rPr>
        <w:t>one bottle of 36 tablets</w:t>
      </w:r>
      <w:r w:rsidR="00915012" w:rsidRPr="00915012">
        <w:rPr>
          <w:rFonts w:ascii="Arial" w:hAnsi="Arial" w:cs="Arial"/>
          <w:sz w:val="20"/>
          <w:szCs w:val="20"/>
        </w:rPr>
        <w:t>;</w:t>
      </w:r>
    </w:p>
    <w:p w14:paraId="145E35FB" w14:textId="77777777" w:rsidR="00915012" w:rsidRDefault="00915012" w:rsidP="00031237">
      <w:pPr>
        <w:pStyle w:val="ListParagraph"/>
        <w:tabs>
          <w:tab w:val="left" w:pos="1486"/>
        </w:tabs>
        <w:rPr>
          <w:rFonts w:ascii="Arial" w:hAnsi="Arial" w:cs="Arial"/>
          <w:b/>
          <w:sz w:val="20"/>
          <w:szCs w:val="20"/>
        </w:rPr>
      </w:pPr>
    </w:p>
    <w:p w14:paraId="2CAD5760"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10FDC523"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139A975C" w14:textId="77777777" w:rsidR="00A519E2" w:rsidRDefault="00A519E2" w:rsidP="00031237">
      <w:pPr>
        <w:pStyle w:val="ListParagraph"/>
        <w:tabs>
          <w:tab w:val="left" w:pos="1486"/>
        </w:tabs>
        <w:rPr>
          <w:rFonts w:ascii="Arial" w:hAnsi="Arial" w:cs="Arial"/>
          <w:b/>
          <w:sz w:val="20"/>
          <w:szCs w:val="20"/>
        </w:rPr>
      </w:pPr>
    </w:p>
    <w:p w14:paraId="00E56D98" w14:textId="77777777" w:rsidR="008D3008" w:rsidRPr="00B85298" w:rsidRDefault="008D3008" w:rsidP="008D3008">
      <w:pPr>
        <w:rPr>
          <w:rFonts w:ascii="Arial" w:hAnsi="Arial" w:cs="Arial"/>
          <w:b/>
          <w:sz w:val="20"/>
          <w:szCs w:val="20"/>
          <w:u w:val="single"/>
        </w:rPr>
      </w:pPr>
      <w:r w:rsidRPr="00B85298">
        <w:rPr>
          <w:rFonts w:ascii="Arial" w:hAnsi="Arial" w:cs="Arial"/>
          <w:b/>
          <w:sz w:val="20"/>
          <w:szCs w:val="20"/>
          <w:u w:val="single"/>
        </w:rPr>
        <w:t>EFFECTIVE:  OCTOBER 1, 2018</w:t>
      </w:r>
    </w:p>
    <w:p w14:paraId="2CF7B9F1" w14:textId="6CBA60D5" w:rsidR="00B72DB3" w:rsidRPr="0048787F" w:rsidRDefault="00B73B42" w:rsidP="00915012">
      <w:pPr>
        <w:pStyle w:val="Heading3"/>
        <w:numPr>
          <w:ilvl w:val="0"/>
          <w:numId w:val="15"/>
        </w:numPr>
        <w:rPr>
          <w:u w:val="single"/>
        </w:rPr>
      </w:pPr>
      <w:bookmarkStart w:id="19" w:name="_Toc519587291"/>
      <w:bookmarkStart w:id="20" w:name="_Toc522607705"/>
      <w:r w:rsidRPr="0048787F">
        <w:rPr>
          <w:u w:val="single"/>
        </w:rPr>
        <w:t>MYCOPHENOLATE</w:t>
      </w:r>
      <w:r w:rsidR="00B72DB3" w:rsidRPr="0048787F">
        <w:rPr>
          <w:u w:val="single"/>
        </w:rPr>
        <w:t xml:space="preserve"> 250 mg </w:t>
      </w:r>
      <w:r w:rsidR="003C2F1C" w:rsidRPr="0048787F">
        <w:rPr>
          <w:u w:val="single"/>
        </w:rPr>
        <w:t>C</w:t>
      </w:r>
      <w:r w:rsidR="00B72DB3" w:rsidRPr="0048787F">
        <w:rPr>
          <w:u w:val="single"/>
        </w:rPr>
        <w:t>apsule</w:t>
      </w:r>
      <w:r w:rsidR="003C2F1C" w:rsidRPr="0048787F">
        <w:rPr>
          <w:u w:val="single"/>
        </w:rPr>
        <w:t xml:space="preserve">, </w:t>
      </w:r>
      <w:r w:rsidR="00B72DB3" w:rsidRPr="0048787F">
        <w:rPr>
          <w:u w:val="single"/>
        </w:rPr>
        <w:t xml:space="preserve">500 mg </w:t>
      </w:r>
      <w:r w:rsidR="003C2F1C" w:rsidRPr="0048787F">
        <w:rPr>
          <w:u w:val="single"/>
        </w:rPr>
        <w:t>T</w:t>
      </w:r>
      <w:r w:rsidR="00B72DB3" w:rsidRPr="0048787F">
        <w:rPr>
          <w:u w:val="single"/>
        </w:rPr>
        <w:t>ablet</w:t>
      </w:r>
      <w:r w:rsidR="003C2F1C" w:rsidRPr="0048787F">
        <w:rPr>
          <w:u w:val="single"/>
        </w:rPr>
        <w:t>, and Oral Solution</w:t>
      </w:r>
      <w:r w:rsidR="00B72DB3" w:rsidRPr="0048787F">
        <w:rPr>
          <w:u w:val="single"/>
        </w:rPr>
        <w:t>:</w:t>
      </w:r>
      <w:bookmarkEnd w:id="19"/>
      <w:bookmarkEnd w:id="20"/>
      <w:r w:rsidR="00B72DB3" w:rsidRPr="0048787F">
        <w:rPr>
          <w:u w:val="single"/>
        </w:rPr>
        <w:t xml:space="preserve"> </w:t>
      </w:r>
    </w:p>
    <w:p w14:paraId="36A50CB2" w14:textId="09DB0C56" w:rsidR="00B72DB3" w:rsidRPr="00B72DB3" w:rsidRDefault="00B72DB3" w:rsidP="0017774D">
      <w:pPr>
        <w:ind w:left="360"/>
        <w:rPr>
          <w:rFonts w:ascii="Arial" w:hAnsi="Arial" w:cs="Arial"/>
          <w:sz w:val="20"/>
          <w:szCs w:val="20"/>
        </w:rPr>
      </w:pPr>
      <w:r w:rsidRPr="00B72DB3">
        <w:rPr>
          <w:rFonts w:ascii="Arial" w:hAnsi="Arial" w:cs="Arial"/>
          <w:sz w:val="20"/>
          <w:szCs w:val="20"/>
        </w:rPr>
        <w:t>Medicaid reimbursement rate: 250 mg capsule = $0.19; 500 mg tablet = $0.26</w:t>
      </w:r>
    </w:p>
    <w:p w14:paraId="74E4E0B4" w14:textId="77777777" w:rsidR="00B72DB3" w:rsidRDefault="00B72DB3" w:rsidP="0017774D">
      <w:pPr>
        <w:ind w:left="360"/>
        <w:rPr>
          <w:b/>
          <w:sz w:val="20"/>
          <w:szCs w:val="20"/>
          <w:u w:val="single"/>
        </w:rPr>
      </w:pPr>
    </w:p>
    <w:p w14:paraId="1490E383" w14:textId="77777777" w:rsidR="00DC7B91" w:rsidRDefault="00B72DB3" w:rsidP="0017774D">
      <w:pPr>
        <w:ind w:left="360"/>
        <w:rPr>
          <w:rFonts w:ascii="Arial" w:hAnsi="Arial" w:cs="Arial"/>
          <w:sz w:val="20"/>
          <w:szCs w:val="20"/>
        </w:rPr>
      </w:pPr>
      <w:r w:rsidRPr="00656876">
        <w:rPr>
          <w:rFonts w:ascii="Arial" w:hAnsi="Arial" w:cs="Arial"/>
          <w:sz w:val="20"/>
          <w:szCs w:val="20"/>
        </w:rPr>
        <w:t xml:space="preserve">The point of sale approval criteria will be revised and the </w:t>
      </w:r>
      <w:r w:rsidR="00F12E34">
        <w:rPr>
          <w:rFonts w:ascii="Arial" w:hAnsi="Arial" w:cs="Arial"/>
          <w:sz w:val="20"/>
          <w:szCs w:val="20"/>
        </w:rPr>
        <w:t xml:space="preserve">requirement of </w:t>
      </w:r>
      <w:r w:rsidR="00F12E34" w:rsidRPr="00656876">
        <w:rPr>
          <w:rFonts w:ascii="Arial" w:hAnsi="Arial" w:cs="Arial"/>
          <w:sz w:val="20"/>
          <w:szCs w:val="20"/>
        </w:rPr>
        <w:t xml:space="preserve">diagnosis </w:t>
      </w:r>
      <w:r w:rsidR="00F12E34" w:rsidRPr="004211D8">
        <w:rPr>
          <w:rFonts w:ascii="Arial" w:hAnsi="Arial" w:cs="Arial"/>
          <w:sz w:val="20"/>
          <w:szCs w:val="20"/>
        </w:rPr>
        <w:t xml:space="preserve">of organ transplant in Medicaid </w:t>
      </w:r>
      <w:r w:rsidR="00F12E34">
        <w:rPr>
          <w:rFonts w:ascii="Arial" w:hAnsi="Arial" w:cs="Arial"/>
          <w:sz w:val="20"/>
          <w:szCs w:val="20"/>
        </w:rPr>
        <w:t>h</w:t>
      </w:r>
      <w:r w:rsidR="00F12E34" w:rsidRPr="004211D8">
        <w:rPr>
          <w:rFonts w:ascii="Arial" w:hAnsi="Arial" w:cs="Arial"/>
          <w:sz w:val="20"/>
          <w:szCs w:val="20"/>
        </w:rPr>
        <w:t xml:space="preserve">istory in the </w:t>
      </w:r>
      <w:r w:rsidR="00F12E34">
        <w:rPr>
          <w:rFonts w:ascii="Arial" w:hAnsi="Arial" w:cs="Arial"/>
          <w:sz w:val="20"/>
          <w:szCs w:val="20"/>
        </w:rPr>
        <w:t>previous</w:t>
      </w:r>
      <w:r w:rsidR="00F12E34" w:rsidRPr="004211D8">
        <w:rPr>
          <w:rFonts w:ascii="Arial" w:hAnsi="Arial" w:cs="Arial"/>
          <w:sz w:val="20"/>
          <w:szCs w:val="20"/>
        </w:rPr>
        <w:t xml:space="preserve"> 3 years</w:t>
      </w:r>
      <w:r w:rsidR="00F12E34" w:rsidRPr="00656876">
        <w:rPr>
          <w:rFonts w:ascii="Arial" w:hAnsi="Arial" w:cs="Arial"/>
          <w:sz w:val="20"/>
          <w:szCs w:val="20"/>
        </w:rPr>
        <w:t xml:space="preserve"> </w:t>
      </w:r>
      <w:r w:rsidRPr="00656876">
        <w:rPr>
          <w:rFonts w:ascii="Arial" w:hAnsi="Arial" w:cs="Arial"/>
          <w:sz w:val="20"/>
          <w:szCs w:val="20"/>
        </w:rPr>
        <w:t>will be removed from the tablet, capsule, and oral solution</w:t>
      </w:r>
      <w:r w:rsidR="00DC7B91">
        <w:rPr>
          <w:rFonts w:ascii="Arial" w:hAnsi="Arial" w:cs="Arial"/>
          <w:sz w:val="20"/>
          <w:szCs w:val="20"/>
        </w:rPr>
        <w:t xml:space="preserve"> criteria</w:t>
      </w:r>
      <w:r w:rsidRPr="00656876">
        <w:rPr>
          <w:rFonts w:ascii="Arial" w:hAnsi="Arial" w:cs="Arial"/>
          <w:sz w:val="20"/>
          <w:szCs w:val="20"/>
        </w:rPr>
        <w:t xml:space="preserve">.  </w:t>
      </w:r>
    </w:p>
    <w:p w14:paraId="3F82DA4B" w14:textId="77777777" w:rsidR="00DC7B91" w:rsidRDefault="00DC7B91" w:rsidP="0017774D">
      <w:pPr>
        <w:ind w:left="360"/>
        <w:rPr>
          <w:rFonts w:ascii="Arial" w:hAnsi="Arial" w:cs="Arial"/>
          <w:sz w:val="20"/>
          <w:szCs w:val="20"/>
        </w:rPr>
      </w:pPr>
    </w:p>
    <w:p w14:paraId="472CF9AF" w14:textId="2807EA0A" w:rsidR="00B72DB3" w:rsidRPr="00656876" w:rsidRDefault="00B72DB3" w:rsidP="0017774D">
      <w:pPr>
        <w:ind w:left="360"/>
        <w:rPr>
          <w:rFonts w:ascii="Arial" w:hAnsi="Arial" w:cs="Arial"/>
          <w:sz w:val="20"/>
          <w:szCs w:val="20"/>
        </w:rPr>
      </w:pPr>
      <w:r w:rsidRPr="00656876">
        <w:rPr>
          <w:rFonts w:ascii="Arial" w:hAnsi="Arial" w:cs="Arial"/>
          <w:sz w:val="20"/>
          <w:szCs w:val="20"/>
        </w:rPr>
        <w:t xml:space="preserve">The oral solution will retain the “swallow” criteria and </w:t>
      </w:r>
      <w:r w:rsidR="00F12E34">
        <w:rPr>
          <w:rFonts w:ascii="Arial" w:hAnsi="Arial" w:cs="Arial"/>
          <w:sz w:val="20"/>
          <w:szCs w:val="20"/>
        </w:rPr>
        <w:t xml:space="preserve">will continue to </w:t>
      </w:r>
      <w:r w:rsidRPr="00656876">
        <w:rPr>
          <w:rFonts w:ascii="Arial" w:hAnsi="Arial" w:cs="Arial"/>
          <w:sz w:val="20"/>
          <w:szCs w:val="20"/>
        </w:rPr>
        <w:t xml:space="preserve">look at the beneficiary’s age in the system and </w:t>
      </w:r>
      <w:r w:rsidR="00DC7B91">
        <w:rPr>
          <w:rFonts w:ascii="Arial" w:hAnsi="Arial" w:cs="Arial"/>
          <w:sz w:val="20"/>
          <w:szCs w:val="20"/>
        </w:rPr>
        <w:t xml:space="preserve">the oral solution will continue to </w:t>
      </w:r>
      <w:r w:rsidRPr="00656876">
        <w:rPr>
          <w:rFonts w:ascii="Arial" w:hAnsi="Arial" w:cs="Arial"/>
          <w:sz w:val="20"/>
          <w:szCs w:val="20"/>
        </w:rPr>
        <w:t>approve for beneficiaries younger than 7 years of age, or approve for beneficiaries who are 7 years or older AND have an NPO diagnosis</w:t>
      </w:r>
      <w:r w:rsidR="00AF6068">
        <w:rPr>
          <w:rFonts w:ascii="Arial" w:hAnsi="Arial" w:cs="Arial"/>
          <w:sz w:val="20"/>
          <w:szCs w:val="20"/>
        </w:rPr>
        <w:t xml:space="preserve"> in Medicaid </w:t>
      </w:r>
      <w:r w:rsidRPr="00656876">
        <w:rPr>
          <w:rFonts w:ascii="Arial" w:hAnsi="Arial" w:cs="Arial"/>
          <w:sz w:val="20"/>
          <w:szCs w:val="20"/>
        </w:rPr>
        <w:t xml:space="preserve"> history in </w:t>
      </w:r>
      <w:r w:rsidR="00AF6068">
        <w:rPr>
          <w:rFonts w:ascii="Arial" w:hAnsi="Arial" w:cs="Arial"/>
          <w:sz w:val="20"/>
          <w:szCs w:val="20"/>
        </w:rPr>
        <w:t xml:space="preserve">the </w:t>
      </w:r>
      <w:r w:rsidRPr="00656876">
        <w:rPr>
          <w:rFonts w:ascii="Arial" w:hAnsi="Arial" w:cs="Arial"/>
          <w:sz w:val="20"/>
          <w:szCs w:val="20"/>
        </w:rPr>
        <w:t>previous 365 days that may indicat</w:t>
      </w:r>
      <w:r w:rsidR="004211D8">
        <w:rPr>
          <w:rFonts w:ascii="Arial" w:hAnsi="Arial" w:cs="Arial"/>
          <w:sz w:val="20"/>
          <w:szCs w:val="20"/>
        </w:rPr>
        <w:t>e</w:t>
      </w:r>
      <w:r w:rsidRPr="00656876">
        <w:rPr>
          <w:rFonts w:ascii="Arial" w:hAnsi="Arial" w:cs="Arial"/>
          <w:sz w:val="20"/>
          <w:szCs w:val="20"/>
        </w:rPr>
        <w:t xml:space="preserve"> the beneficiary cannot swallow solid oral dosage forms. </w:t>
      </w:r>
    </w:p>
    <w:p w14:paraId="5C9FDF13" w14:textId="77777777" w:rsidR="0007107B" w:rsidRDefault="0007107B" w:rsidP="008C00CE">
      <w:pPr>
        <w:tabs>
          <w:tab w:val="left" w:pos="1486"/>
        </w:tabs>
        <w:rPr>
          <w:rFonts w:ascii="Arial" w:hAnsi="Arial" w:cs="Arial"/>
          <w:b/>
          <w:sz w:val="20"/>
          <w:szCs w:val="20"/>
        </w:rPr>
      </w:pPr>
    </w:p>
    <w:p w14:paraId="72807939"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45B771AC"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2F46E5F9" w14:textId="77777777" w:rsidR="00221753" w:rsidRDefault="00221753" w:rsidP="00F637E2">
      <w:pPr>
        <w:tabs>
          <w:tab w:val="left" w:pos="1486"/>
        </w:tabs>
        <w:rPr>
          <w:rFonts w:ascii="Arial" w:hAnsi="Arial" w:cs="Arial"/>
          <w:b/>
          <w:sz w:val="20"/>
          <w:szCs w:val="20"/>
          <w:u w:val="single"/>
        </w:rPr>
      </w:pPr>
      <w:bookmarkStart w:id="21" w:name="_Toc519587302"/>
    </w:p>
    <w:p w14:paraId="5EC84860" w14:textId="77777777" w:rsidR="00F637E2" w:rsidRPr="00B85298" w:rsidRDefault="00F637E2" w:rsidP="00F637E2">
      <w:pPr>
        <w:tabs>
          <w:tab w:val="left" w:pos="1486"/>
        </w:tabs>
        <w:rPr>
          <w:rFonts w:ascii="Arial" w:hAnsi="Arial" w:cs="Arial"/>
          <w:b/>
          <w:sz w:val="20"/>
          <w:szCs w:val="20"/>
          <w:u w:val="single"/>
        </w:rPr>
      </w:pPr>
      <w:r w:rsidRPr="00B85298">
        <w:rPr>
          <w:rFonts w:ascii="Arial" w:hAnsi="Arial" w:cs="Arial"/>
          <w:b/>
          <w:sz w:val="20"/>
          <w:szCs w:val="20"/>
          <w:u w:val="single"/>
        </w:rPr>
        <w:t>EFFECTIVE NOVEMBER 14, 2018:</w:t>
      </w:r>
    </w:p>
    <w:p w14:paraId="1820C04C" w14:textId="1E77B5B1" w:rsidR="00A2685D" w:rsidRPr="00A2685D" w:rsidRDefault="00F637E2" w:rsidP="00AB2D4C">
      <w:pPr>
        <w:pStyle w:val="Heading3"/>
        <w:numPr>
          <w:ilvl w:val="0"/>
          <w:numId w:val="15"/>
        </w:numPr>
        <w:tabs>
          <w:tab w:val="left" w:pos="1486"/>
        </w:tabs>
        <w:rPr>
          <w:rFonts w:ascii="Arial" w:hAnsi="Arial" w:cs="Arial"/>
          <w:sz w:val="20"/>
          <w:szCs w:val="20"/>
        </w:rPr>
      </w:pPr>
      <w:bookmarkStart w:id="22" w:name="_Toc522607706"/>
      <w:bookmarkStart w:id="23" w:name="_Toc519587293"/>
      <w:r w:rsidRPr="00A2685D">
        <w:rPr>
          <w:u w:val="single"/>
        </w:rPr>
        <w:t xml:space="preserve">NON-FATAL POISONING DIAGNOSES </w:t>
      </w:r>
      <w:r w:rsidR="00A2685D" w:rsidRPr="00A2685D">
        <w:rPr>
          <w:u w:val="single"/>
        </w:rPr>
        <w:t>CODES REVISED CRITERIA</w:t>
      </w:r>
      <w:r w:rsidR="00A2685D">
        <w:rPr>
          <w:u w:val="single"/>
        </w:rPr>
        <w:t>:</w:t>
      </w:r>
      <w:bookmarkEnd w:id="22"/>
      <w:r w:rsidRPr="00A2685D">
        <w:rPr>
          <w:u w:val="single"/>
        </w:rPr>
        <w:t xml:space="preserve"> </w:t>
      </w:r>
      <w:bookmarkEnd w:id="23"/>
    </w:p>
    <w:p w14:paraId="02D8AA11" w14:textId="3B7DE253" w:rsidR="00F637E2" w:rsidRPr="00A2685D" w:rsidRDefault="00F637E2" w:rsidP="00A2685D">
      <w:pPr>
        <w:ind w:left="360"/>
        <w:rPr>
          <w:rFonts w:ascii="Arial" w:hAnsi="Arial" w:cs="Arial"/>
          <w:sz w:val="20"/>
          <w:szCs w:val="20"/>
        </w:rPr>
      </w:pPr>
      <w:r w:rsidRPr="00A2685D">
        <w:rPr>
          <w:rFonts w:ascii="Arial" w:hAnsi="Arial" w:cs="Arial"/>
          <w:sz w:val="20"/>
          <w:szCs w:val="20"/>
        </w:rPr>
        <w:t xml:space="preserve">According to the CDC, the number of Arkansas deaths due to drug overdose increased 10.2% from December 2016 to December 2017. </w:t>
      </w:r>
    </w:p>
    <w:p w14:paraId="4D00F5AA" w14:textId="77777777" w:rsidR="00F637E2" w:rsidRDefault="00F637E2" w:rsidP="00F637E2">
      <w:pPr>
        <w:tabs>
          <w:tab w:val="left" w:pos="1486"/>
        </w:tabs>
        <w:ind w:left="360"/>
        <w:rPr>
          <w:rFonts w:ascii="Arial" w:hAnsi="Arial" w:cs="Arial"/>
          <w:sz w:val="20"/>
          <w:szCs w:val="20"/>
        </w:rPr>
      </w:pPr>
    </w:p>
    <w:p w14:paraId="38DD4A09" w14:textId="77777777" w:rsidR="00F637E2" w:rsidRDefault="00F637E2" w:rsidP="00F637E2">
      <w:pPr>
        <w:tabs>
          <w:tab w:val="left" w:pos="1486"/>
        </w:tabs>
        <w:ind w:left="360"/>
        <w:rPr>
          <w:rFonts w:ascii="Arial" w:hAnsi="Arial" w:cs="Arial"/>
          <w:sz w:val="20"/>
          <w:szCs w:val="20"/>
        </w:rPr>
      </w:pPr>
      <w:r>
        <w:rPr>
          <w:rFonts w:ascii="Arial" w:hAnsi="Arial" w:cs="Arial"/>
          <w:sz w:val="20"/>
          <w:szCs w:val="20"/>
        </w:rPr>
        <w:t xml:space="preserve">Currently the Medicaid Pharmacy Program has point of sale criteria that apply to all incoming opioid drug claims and all incoming benzodiazepine drug claims that look for non-fatal drug poisoning (overdose) diagnoses in a Medicaid beneficiary’s medical diagnosis history.  If an ICD-10 poisoning diagnosis code is found in the medical history in the previous 90 days, the incoming opioid claim or the incoming benzodiazepine drug claim will deny at point of sale and the prescribing provider must contact the Medicaid Pharmacy Program.  </w:t>
      </w:r>
      <w:r w:rsidRPr="00892D90">
        <w:rPr>
          <w:rFonts w:ascii="Arial" w:hAnsi="Arial" w:cs="Arial"/>
          <w:b/>
          <w:i/>
          <w:sz w:val="20"/>
          <w:szCs w:val="20"/>
        </w:rPr>
        <w:t>The look-back period is being extended to 365 days back from the date of the incoming opioid claim or the incoming benzodiazepine drug claim.</w:t>
      </w:r>
      <w:r>
        <w:rPr>
          <w:rFonts w:ascii="Arial" w:hAnsi="Arial" w:cs="Arial"/>
          <w:sz w:val="20"/>
          <w:szCs w:val="20"/>
        </w:rPr>
        <w:t xml:space="preserve">  This edit </w:t>
      </w:r>
      <w:r w:rsidRPr="000154A8">
        <w:rPr>
          <w:rFonts w:ascii="Arial" w:hAnsi="Arial" w:cs="Arial"/>
          <w:sz w:val="20"/>
          <w:szCs w:val="20"/>
        </w:rPr>
        <w:t>exclude</w:t>
      </w:r>
      <w:r>
        <w:rPr>
          <w:rFonts w:ascii="Arial" w:hAnsi="Arial" w:cs="Arial"/>
          <w:sz w:val="20"/>
          <w:szCs w:val="20"/>
        </w:rPr>
        <w:t>s</w:t>
      </w:r>
      <w:r w:rsidRPr="000154A8">
        <w:rPr>
          <w:rFonts w:ascii="Arial" w:hAnsi="Arial" w:cs="Arial"/>
          <w:sz w:val="20"/>
          <w:szCs w:val="20"/>
        </w:rPr>
        <w:t xml:space="preserve"> terminal cancer patients who have a cancer diagnosis in the Medicaid medical history in the previous 365 days</w:t>
      </w:r>
      <w:r>
        <w:rPr>
          <w:rFonts w:ascii="Arial" w:hAnsi="Arial" w:cs="Arial"/>
          <w:sz w:val="20"/>
          <w:szCs w:val="20"/>
        </w:rPr>
        <w:t xml:space="preserve">. </w:t>
      </w:r>
    </w:p>
    <w:p w14:paraId="1C6E0C7F" w14:textId="77777777" w:rsidR="00F637E2" w:rsidRDefault="00F637E2" w:rsidP="00F637E2">
      <w:pPr>
        <w:tabs>
          <w:tab w:val="left" w:pos="1486"/>
        </w:tabs>
        <w:ind w:left="360"/>
        <w:rPr>
          <w:rFonts w:ascii="Arial" w:hAnsi="Arial" w:cs="Arial"/>
          <w:sz w:val="20"/>
          <w:szCs w:val="20"/>
        </w:rPr>
      </w:pPr>
    </w:p>
    <w:p w14:paraId="44E213B7" w14:textId="77777777" w:rsidR="00F637E2" w:rsidRDefault="00F637E2" w:rsidP="00F637E2">
      <w:pPr>
        <w:tabs>
          <w:tab w:val="left" w:pos="1486"/>
        </w:tabs>
        <w:ind w:left="360"/>
        <w:rPr>
          <w:rFonts w:ascii="Arial" w:hAnsi="Arial" w:cs="Arial"/>
          <w:sz w:val="20"/>
          <w:szCs w:val="20"/>
        </w:rPr>
      </w:pPr>
      <w:r>
        <w:rPr>
          <w:rFonts w:ascii="Arial" w:hAnsi="Arial" w:cs="Arial"/>
          <w:sz w:val="20"/>
          <w:szCs w:val="20"/>
        </w:rPr>
        <w:t>To recap the revised prior authorization criteria:</w:t>
      </w:r>
    </w:p>
    <w:p w14:paraId="301B3A6F" w14:textId="2549045F" w:rsidR="00F637E2" w:rsidRDefault="00F637E2" w:rsidP="00F637E2">
      <w:pPr>
        <w:tabs>
          <w:tab w:val="left" w:pos="1486"/>
        </w:tabs>
        <w:ind w:left="360"/>
        <w:rPr>
          <w:rFonts w:ascii="Arial" w:hAnsi="Arial" w:cs="Arial"/>
          <w:sz w:val="20"/>
          <w:szCs w:val="20"/>
        </w:rPr>
      </w:pPr>
      <w:r>
        <w:rPr>
          <w:rFonts w:ascii="Arial" w:hAnsi="Arial" w:cs="Arial"/>
          <w:sz w:val="20"/>
          <w:szCs w:val="20"/>
        </w:rPr>
        <w:t xml:space="preserve">For beneficiaries who have a </w:t>
      </w:r>
      <w:r w:rsidRPr="00892D90">
        <w:rPr>
          <w:rFonts w:ascii="Arial" w:hAnsi="Arial" w:cs="Arial"/>
          <w:b/>
          <w:sz w:val="20"/>
          <w:szCs w:val="20"/>
        </w:rPr>
        <w:t xml:space="preserve">non-fatal drug poisoning </w:t>
      </w:r>
      <w:r w:rsidR="00E25074">
        <w:rPr>
          <w:rFonts w:ascii="Arial" w:hAnsi="Arial" w:cs="Arial"/>
          <w:b/>
          <w:sz w:val="20"/>
          <w:szCs w:val="20"/>
        </w:rPr>
        <w:t xml:space="preserve">(“overdose”) </w:t>
      </w:r>
      <w:r w:rsidRPr="00892D90">
        <w:rPr>
          <w:rFonts w:ascii="Arial" w:hAnsi="Arial" w:cs="Arial"/>
          <w:b/>
          <w:sz w:val="20"/>
          <w:szCs w:val="20"/>
        </w:rPr>
        <w:t>diagnosis</w:t>
      </w:r>
      <w:r>
        <w:rPr>
          <w:rFonts w:ascii="Arial" w:hAnsi="Arial" w:cs="Arial"/>
          <w:sz w:val="20"/>
          <w:szCs w:val="20"/>
        </w:rPr>
        <w:t xml:space="preserve"> in </w:t>
      </w:r>
      <w:r w:rsidR="00E25074">
        <w:rPr>
          <w:rFonts w:ascii="Arial" w:hAnsi="Arial" w:cs="Arial"/>
          <w:sz w:val="20"/>
          <w:szCs w:val="20"/>
        </w:rPr>
        <w:t xml:space="preserve">Medicaid </w:t>
      </w:r>
      <w:r>
        <w:rPr>
          <w:rFonts w:ascii="Arial" w:hAnsi="Arial" w:cs="Arial"/>
          <w:sz w:val="20"/>
          <w:szCs w:val="20"/>
        </w:rPr>
        <w:t xml:space="preserve">medical history in the </w:t>
      </w:r>
      <w:r w:rsidRPr="00DC7B91">
        <w:rPr>
          <w:rFonts w:ascii="Arial" w:hAnsi="Arial" w:cs="Arial"/>
          <w:b/>
          <w:sz w:val="20"/>
          <w:szCs w:val="20"/>
        </w:rPr>
        <w:t>previous 365 days</w:t>
      </w:r>
      <w:r>
        <w:rPr>
          <w:rFonts w:ascii="Arial" w:hAnsi="Arial" w:cs="Arial"/>
          <w:sz w:val="20"/>
          <w:szCs w:val="20"/>
        </w:rPr>
        <w:t>, the incoming opioid claim or the incoming benzodiazepine claim</w:t>
      </w:r>
      <w:r w:rsidR="00E25074">
        <w:rPr>
          <w:rFonts w:ascii="Arial" w:hAnsi="Arial" w:cs="Arial"/>
          <w:sz w:val="20"/>
          <w:szCs w:val="20"/>
        </w:rPr>
        <w:t>, or both,</w:t>
      </w:r>
      <w:r>
        <w:rPr>
          <w:rFonts w:ascii="Arial" w:hAnsi="Arial" w:cs="Arial"/>
          <w:sz w:val="20"/>
          <w:szCs w:val="20"/>
        </w:rPr>
        <w:t xml:space="preserve"> will deny at point of sale. The prescribing provider may request a prior authorization for the beneficiary to continue the opioid drug, the benzod</w:t>
      </w:r>
      <w:r w:rsidR="00C00733">
        <w:rPr>
          <w:rFonts w:ascii="Arial" w:hAnsi="Arial" w:cs="Arial"/>
          <w:sz w:val="20"/>
          <w:szCs w:val="20"/>
        </w:rPr>
        <w:t xml:space="preserve">iazepine drug, or both drugs.  </w:t>
      </w:r>
      <w:r>
        <w:rPr>
          <w:rFonts w:ascii="Arial" w:hAnsi="Arial" w:cs="Arial"/>
          <w:sz w:val="20"/>
          <w:szCs w:val="20"/>
        </w:rPr>
        <w:t>A summary of the criteria is noted below:</w:t>
      </w:r>
    </w:p>
    <w:p w14:paraId="1F9D7DD5" w14:textId="77777777" w:rsidR="00F637E2" w:rsidRDefault="00F637E2" w:rsidP="00F637E2">
      <w:pPr>
        <w:tabs>
          <w:tab w:val="left" w:pos="1486"/>
        </w:tabs>
        <w:ind w:left="720"/>
        <w:rPr>
          <w:rFonts w:ascii="Arial" w:hAnsi="Arial" w:cs="Arial"/>
          <w:sz w:val="20"/>
          <w:szCs w:val="20"/>
        </w:rPr>
      </w:pPr>
    </w:p>
    <w:p w14:paraId="77F10F1F" w14:textId="77777777" w:rsidR="00F637E2" w:rsidRPr="000154A8" w:rsidRDefault="00F637E2" w:rsidP="00F637E2">
      <w:pPr>
        <w:pStyle w:val="ListParagraph"/>
        <w:numPr>
          <w:ilvl w:val="0"/>
          <w:numId w:val="11"/>
        </w:numPr>
        <w:tabs>
          <w:tab w:val="left" w:pos="1486"/>
        </w:tabs>
        <w:ind w:left="720"/>
        <w:rPr>
          <w:rFonts w:ascii="Arial" w:hAnsi="Arial" w:cs="Arial"/>
          <w:sz w:val="20"/>
          <w:szCs w:val="20"/>
        </w:rPr>
      </w:pPr>
      <w:r w:rsidRPr="000154A8">
        <w:rPr>
          <w:rFonts w:ascii="Arial" w:hAnsi="Arial" w:cs="Arial"/>
          <w:sz w:val="20"/>
          <w:szCs w:val="20"/>
        </w:rPr>
        <w:t>Submit a letter to the Medicaid Pharmacy Program explaining the medical necessity of the beneficiary to continue receiving the opioid, the benzodiazepine, or both medications, despite the recent non-fatal poisoning (overdose) diagnosis in Medicaid history; AND</w:t>
      </w:r>
    </w:p>
    <w:p w14:paraId="75DE01AF" w14:textId="77777777" w:rsidR="00F637E2" w:rsidRPr="000154A8" w:rsidRDefault="00F637E2" w:rsidP="00F637E2">
      <w:pPr>
        <w:pStyle w:val="ListParagraph"/>
        <w:numPr>
          <w:ilvl w:val="0"/>
          <w:numId w:val="11"/>
        </w:numPr>
        <w:tabs>
          <w:tab w:val="left" w:pos="1486"/>
        </w:tabs>
        <w:ind w:left="720"/>
        <w:rPr>
          <w:rFonts w:ascii="Arial" w:hAnsi="Arial" w:cs="Arial"/>
          <w:sz w:val="20"/>
          <w:szCs w:val="20"/>
        </w:rPr>
      </w:pPr>
      <w:r w:rsidRPr="000154A8">
        <w:rPr>
          <w:rFonts w:ascii="Arial" w:hAnsi="Arial" w:cs="Arial"/>
          <w:sz w:val="20"/>
          <w:szCs w:val="20"/>
        </w:rPr>
        <w:t xml:space="preserve">Provide an opioid taper schedule to decrease the opioid(s) dose and reduce </w:t>
      </w:r>
      <w:r>
        <w:rPr>
          <w:rFonts w:ascii="Arial" w:hAnsi="Arial" w:cs="Arial"/>
          <w:sz w:val="20"/>
          <w:szCs w:val="20"/>
        </w:rPr>
        <w:t>the beneficiary’s</w:t>
      </w:r>
      <w:r w:rsidRPr="000154A8">
        <w:rPr>
          <w:rFonts w:ascii="Arial" w:hAnsi="Arial" w:cs="Arial"/>
          <w:sz w:val="20"/>
          <w:szCs w:val="20"/>
        </w:rPr>
        <w:t xml:space="preserve"> daily MME</w:t>
      </w:r>
      <w:r>
        <w:rPr>
          <w:rFonts w:ascii="Arial" w:hAnsi="Arial" w:cs="Arial"/>
          <w:sz w:val="20"/>
          <w:szCs w:val="20"/>
        </w:rPr>
        <w:t xml:space="preserve"> dose</w:t>
      </w:r>
      <w:r w:rsidRPr="000154A8">
        <w:rPr>
          <w:rFonts w:ascii="Arial" w:hAnsi="Arial" w:cs="Arial"/>
          <w:sz w:val="20"/>
          <w:szCs w:val="20"/>
        </w:rPr>
        <w:t>; AND</w:t>
      </w:r>
    </w:p>
    <w:p w14:paraId="60F3864A" w14:textId="77777777" w:rsidR="00F637E2" w:rsidRPr="000154A8" w:rsidRDefault="00F637E2" w:rsidP="00F637E2">
      <w:pPr>
        <w:pStyle w:val="ListParagraph"/>
        <w:numPr>
          <w:ilvl w:val="0"/>
          <w:numId w:val="11"/>
        </w:numPr>
        <w:tabs>
          <w:tab w:val="left" w:pos="1486"/>
        </w:tabs>
        <w:ind w:left="720"/>
        <w:rPr>
          <w:rFonts w:ascii="Arial" w:hAnsi="Arial" w:cs="Arial"/>
          <w:sz w:val="20"/>
          <w:szCs w:val="20"/>
        </w:rPr>
      </w:pPr>
      <w:r w:rsidRPr="000154A8">
        <w:rPr>
          <w:rFonts w:ascii="Arial" w:hAnsi="Arial" w:cs="Arial"/>
          <w:sz w:val="20"/>
          <w:szCs w:val="20"/>
        </w:rPr>
        <w:t>The prescriber must agree to not provide prescriptions for cash for opioids or for benzodiazepines that avoid the Medicaid dose edits, quantity edits, or MME edits; AND</w:t>
      </w:r>
    </w:p>
    <w:p w14:paraId="7973BE7D" w14:textId="77777777" w:rsidR="00F637E2" w:rsidRPr="000154A8" w:rsidRDefault="00F637E2" w:rsidP="00F637E2">
      <w:pPr>
        <w:pStyle w:val="ListParagraph"/>
        <w:numPr>
          <w:ilvl w:val="0"/>
          <w:numId w:val="11"/>
        </w:numPr>
        <w:tabs>
          <w:tab w:val="left" w:pos="1486"/>
        </w:tabs>
        <w:ind w:left="720"/>
        <w:rPr>
          <w:rFonts w:ascii="Arial" w:hAnsi="Arial" w:cs="Arial"/>
          <w:sz w:val="20"/>
          <w:szCs w:val="20"/>
        </w:rPr>
      </w:pPr>
      <w:r w:rsidRPr="000154A8">
        <w:rPr>
          <w:rFonts w:ascii="Arial" w:hAnsi="Arial" w:cs="Arial"/>
          <w:sz w:val="20"/>
          <w:szCs w:val="20"/>
        </w:rPr>
        <w:t>If the poisoning diagnosis was due to an opioid, an unspecified narcotic, or unspecified drug or substance”, the prescriber must provide proof that the beneficiary filled a naloxone vial or naloxone pre-filled syringe (naloxone vials and naloxone pre-filled syringes do not require a Prior Authorization with Medicaid Pharmacy Program); AND</w:t>
      </w:r>
    </w:p>
    <w:p w14:paraId="685FBA0B" w14:textId="77777777" w:rsidR="00F637E2" w:rsidRPr="000154A8" w:rsidRDefault="00F637E2" w:rsidP="00F637E2">
      <w:pPr>
        <w:pStyle w:val="ListParagraph"/>
        <w:numPr>
          <w:ilvl w:val="0"/>
          <w:numId w:val="11"/>
        </w:numPr>
        <w:tabs>
          <w:tab w:val="left" w:pos="1486"/>
        </w:tabs>
        <w:ind w:left="720"/>
        <w:rPr>
          <w:rFonts w:ascii="Arial" w:hAnsi="Arial" w:cs="Arial"/>
          <w:sz w:val="20"/>
          <w:szCs w:val="20"/>
        </w:rPr>
      </w:pPr>
      <w:r w:rsidRPr="000154A8">
        <w:rPr>
          <w:rFonts w:ascii="Arial" w:hAnsi="Arial" w:cs="Arial"/>
          <w:sz w:val="20"/>
          <w:szCs w:val="20"/>
        </w:rPr>
        <w:t>If the poisoning was due to a benzodiazepine, or the beneficiary is receiving both a benzodiazepine and an opioid medication, provide a benzodiazepine taper schedule and information as to why the beneficiary cannot be switched to a different, non-benzodiazepine medication, for treatment of the anxiety disorders, panic disorder, agitation, insomnia, etc.; AND</w:t>
      </w:r>
    </w:p>
    <w:p w14:paraId="3B7122EB" w14:textId="77777777" w:rsidR="00F637E2" w:rsidRPr="000154A8" w:rsidRDefault="00F637E2" w:rsidP="00F637E2">
      <w:pPr>
        <w:pStyle w:val="ListParagraph"/>
        <w:numPr>
          <w:ilvl w:val="0"/>
          <w:numId w:val="11"/>
        </w:numPr>
        <w:tabs>
          <w:tab w:val="left" w:pos="1486"/>
        </w:tabs>
        <w:ind w:left="720"/>
        <w:rPr>
          <w:rFonts w:ascii="Arial" w:hAnsi="Arial" w:cs="Arial"/>
          <w:sz w:val="20"/>
          <w:szCs w:val="20"/>
        </w:rPr>
      </w:pPr>
      <w:r w:rsidRPr="000154A8">
        <w:rPr>
          <w:rFonts w:ascii="Arial" w:hAnsi="Arial" w:cs="Arial"/>
          <w:sz w:val="20"/>
          <w:szCs w:val="20"/>
        </w:rPr>
        <w:t xml:space="preserve">Any approved PAs will include the reduced dose </w:t>
      </w:r>
      <w:r>
        <w:rPr>
          <w:rFonts w:ascii="Arial" w:hAnsi="Arial" w:cs="Arial"/>
          <w:sz w:val="20"/>
          <w:szCs w:val="20"/>
        </w:rPr>
        <w:t>of the drug(s) in question</w:t>
      </w:r>
      <w:r w:rsidRPr="000154A8">
        <w:rPr>
          <w:rFonts w:ascii="Arial" w:hAnsi="Arial" w:cs="Arial"/>
          <w:sz w:val="20"/>
          <w:szCs w:val="20"/>
        </w:rPr>
        <w:t>; AND</w:t>
      </w:r>
    </w:p>
    <w:p w14:paraId="7E5572ED" w14:textId="77777777" w:rsidR="00F637E2" w:rsidRPr="000154A8" w:rsidRDefault="00F637E2" w:rsidP="00F637E2">
      <w:pPr>
        <w:pStyle w:val="ListParagraph"/>
        <w:numPr>
          <w:ilvl w:val="0"/>
          <w:numId w:val="11"/>
        </w:numPr>
        <w:tabs>
          <w:tab w:val="left" w:pos="1486"/>
        </w:tabs>
        <w:ind w:left="720"/>
        <w:rPr>
          <w:rFonts w:ascii="Arial" w:hAnsi="Arial" w:cs="Arial"/>
          <w:sz w:val="20"/>
          <w:szCs w:val="20"/>
        </w:rPr>
      </w:pPr>
      <w:r w:rsidRPr="000154A8">
        <w:rPr>
          <w:rFonts w:ascii="Arial" w:hAnsi="Arial" w:cs="Arial"/>
          <w:sz w:val="20"/>
          <w:szCs w:val="20"/>
        </w:rPr>
        <w:t>Prior Authorizations will be on a month-to-month basis for an undetermined amount of time.</w:t>
      </w:r>
    </w:p>
    <w:p w14:paraId="2F26DAF8" w14:textId="77777777" w:rsidR="00F637E2" w:rsidRDefault="00F637E2" w:rsidP="00F637E2">
      <w:pPr>
        <w:tabs>
          <w:tab w:val="left" w:pos="1486"/>
        </w:tabs>
        <w:ind w:left="360"/>
        <w:rPr>
          <w:rFonts w:ascii="Arial" w:hAnsi="Arial" w:cs="Arial"/>
          <w:sz w:val="20"/>
          <w:szCs w:val="20"/>
        </w:rPr>
      </w:pPr>
      <w:r>
        <w:rPr>
          <w:rFonts w:ascii="Arial" w:hAnsi="Arial" w:cs="Arial"/>
          <w:sz w:val="20"/>
          <w:szCs w:val="20"/>
        </w:rPr>
        <w:t xml:space="preserve"> </w:t>
      </w:r>
    </w:p>
    <w:p w14:paraId="00AB3317" w14:textId="77777777" w:rsidR="00F637E2" w:rsidRDefault="00F637E2" w:rsidP="00F637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42D3A869" w14:textId="32065403" w:rsidR="00F637E2" w:rsidRDefault="00F637E2" w:rsidP="00F637E2">
      <w:pPr>
        <w:rPr>
          <w:rFonts w:ascii="Arial" w:hAnsi="Arial" w:cs="Arial"/>
          <w:b/>
          <w:sz w:val="20"/>
          <w:szCs w:val="20"/>
        </w:rPr>
      </w:pPr>
      <w:r w:rsidRPr="00A519E2">
        <w:rPr>
          <w:rFonts w:ascii="Arial" w:hAnsi="Arial" w:cs="Arial"/>
          <w:b/>
          <w:sz w:val="20"/>
          <w:szCs w:val="20"/>
        </w:rPr>
        <w:t>1-800-424-7976</w:t>
      </w:r>
      <w:r>
        <w:rPr>
          <w:rFonts w:ascii="Arial" w:hAnsi="Arial" w:cs="Arial"/>
          <w:b/>
          <w:sz w:val="20"/>
          <w:szCs w:val="20"/>
        </w:rPr>
        <w:t>.</w:t>
      </w:r>
    </w:p>
    <w:p w14:paraId="46512507" w14:textId="77777777" w:rsidR="00F637E2" w:rsidRDefault="00F637E2" w:rsidP="00F637E2">
      <w:pPr>
        <w:rPr>
          <w:rFonts w:ascii="Arial" w:hAnsi="Arial" w:cs="Arial"/>
          <w:b/>
          <w:sz w:val="20"/>
          <w:szCs w:val="20"/>
        </w:rPr>
      </w:pPr>
    </w:p>
    <w:p w14:paraId="050FE5BE" w14:textId="77777777" w:rsidR="00F637E2" w:rsidRPr="00B85298" w:rsidRDefault="00F637E2" w:rsidP="00F637E2">
      <w:pPr>
        <w:tabs>
          <w:tab w:val="left" w:pos="1486"/>
        </w:tabs>
        <w:rPr>
          <w:rFonts w:ascii="Arial" w:hAnsi="Arial" w:cs="Arial"/>
          <w:b/>
          <w:sz w:val="20"/>
          <w:szCs w:val="20"/>
          <w:u w:val="single"/>
        </w:rPr>
      </w:pPr>
      <w:r w:rsidRPr="00B85298">
        <w:rPr>
          <w:rFonts w:ascii="Arial" w:hAnsi="Arial" w:cs="Arial"/>
          <w:b/>
          <w:sz w:val="20"/>
          <w:szCs w:val="20"/>
          <w:u w:val="single"/>
        </w:rPr>
        <w:t>EFFECTIVE IMMEDIATELY</w:t>
      </w:r>
    </w:p>
    <w:p w14:paraId="005B93E8" w14:textId="417465C5" w:rsidR="009931FA" w:rsidRPr="0048787F" w:rsidRDefault="009931FA" w:rsidP="00264163">
      <w:pPr>
        <w:pStyle w:val="Heading3"/>
        <w:numPr>
          <w:ilvl w:val="0"/>
          <w:numId w:val="15"/>
        </w:numPr>
        <w:rPr>
          <w:u w:val="single"/>
        </w:rPr>
      </w:pPr>
      <w:bookmarkStart w:id="24" w:name="_Toc522607707"/>
      <w:r w:rsidRPr="0048787F">
        <w:rPr>
          <w:u w:val="single"/>
        </w:rPr>
        <w:t xml:space="preserve">PALYNZIQ™ (pegvaliase-pqpz) </w:t>
      </w:r>
      <w:r w:rsidR="00692C54">
        <w:rPr>
          <w:u w:val="single"/>
        </w:rPr>
        <w:t>SQ I</w:t>
      </w:r>
      <w:r w:rsidRPr="0048787F">
        <w:rPr>
          <w:u w:val="single"/>
        </w:rPr>
        <w:t>njection</w:t>
      </w:r>
      <w:bookmarkEnd w:id="21"/>
      <w:r w:rsidR="00692C54">
        <w:rPr>
          <w:u w:val="single"/>
        </w:rPr>
        <w:t>:</w:t>
      </w:r>
      <w:bookmarkEnd w:id="24"/>
    </w:p>
    <w:p w14:paraId="17826A06" w14:textId="6B67623C" w:rsidR="009931FA" w:rsidRPr="009931FA" w:rsidRDefault="009931FA" w:rsidP="0017774D">
      <w:pPr>
        <w:pStyle w:val="ListParagraph"/>
        <w:ind w:left="360"/>
        <w:rPr>
          <w:rFonts w:ascii="Arial" w:hAnsi="Arial" w:cs="Arial"/>
          <w:sz w:val="20"/>
          <w:szCs w:val="20"/>
        </w:rPr>
      </w:pPr>
      <w:r w:rsidRPr="009931FA">
        <w:rPr>
          <w:rFonts w:ascii="Arial" w:hAnsi="Arial" w:cs="Arial"/>
          <w:sz w:val="20"/>
          <w:szCs w:val="20"/>
        </w:rPr>
        <w:t>Medicaid approximate reimbursement rate</w:t>
      </w:r>
      <w:r w:rsidR="00864C71">
        <w:rPr>
          <w:rFonts w:ascii="Arial" w:hAnsi="Arial" w:cs="Arial"/>
          <w:sz w:val="20"/>
          <w:szCs w:val="20"/>
        </w:rPr>
        <w:t>:</w:t>
      </w:r>
      <w:r w:rsidRPr="009931FA">
        <w:rPr>
          <w:rFonts w:ascii="Arial" w:hAnsi="Arial" w:cs="Arial"/>
          <w:sz w:val="20"/>
          <w:szCs w:val="20"/>
        </w:rPr>
        <w:t xml:space="preserve"> billing unit is per </w:t>
      </w:r>
      <w:r w:rsidR="00864C71">
        <w:rPr>
          <w:rFonts w:ascii="Arial" w:hAnsi="Arial" w:cs="Arial"/>
          <w:sz w:val="20"/>
          <w:szCs w:val="20"/>
        </w:rPr>
        <w:t>1 mL;</w:t>
      </w:r>
      <w:r w:rsidRPr="009931FA">
        <w:rPr>
          <w:rFonts w:ascii="Arial" w:hAnsi="Arial" w:cs="Arial"/>
          <w:sz w:val="20"/>
          <w:szCs w:val="20"/>
        </w:rPr>
        <w:t xml:space="preserve"> </w:t>
      </w:r>
      <w:r w:rsidR="00864C71">
        <w:rPr>
          <w:rFonts w:ascii="Arial" w:hAnsi="Arial" w:cs="Arial"/>
          <w:sz w:val="20"/>
          <w:szCs w:val="20"/>
        </w:rPr>
        <w:t>the reimbursement rate</w:t>
      </w:r>
      <w:r w:rsidRPr="009931FA">
        <w:rPr>
          <w:rFonts w:ascii="Arial" w:hAnsi="Arial" w:cs="Arial"/>
          <w:sz w:val="20"/>
          <w:szCs w:val="20"/>
        </w:rPr>
        <w:t xml:space="preserve"> amount was adjusted to reflect the 0.5 mL syringes </w:t>
      </w:r>
      <w:r w:rsidR="00864C71">
        <w:rPr>
          <w:rFonts w:ascii="Arial" w:hAnsi="Arial" w:cs="Arial"/>
          <w:sz w:val="20"/>
          <w:szCs w:val="20"/>
        </w:rPr>
        <w:t>and the 1 mL syringe below</w:t>
      </w:r>
      <w:r w:rsidRPr="009931FA">
        <w:rPr>
          <w:rFonts w:ascii="Arial" w:hAnsi="Arial" w:cs="Arial"/>
          <w:sz w:val="20"/>
          <w:szCs w:val="20"/>
        </w:rPr>
        <w:t>.</w:t>
      </w:r>
    </w:p>
    <w:p w14:paraId="012A257A" w14:textId="32AA8BC6" w:rsidR="009931FA" w:rsidRPr="009931FA" w:rsidRDefault="009931FA" w:rsidP="0017774D">
      <w:pPr>
        <w:pStyle w:val="ListParagraph"/>
        <w:ind w:left="360"/>
        <w:rPr>
          <w:rFonts w:ascii="Arial" w:hAnsi="Arial" w:cs="Arial"/>
          <w:sz w:val="20"/>
          <w:szCs w:val="20"/>
        </w:rPr>
      </w:pPr>
      <w:r w:rsidRPr="009931FA">
        <w:rPr>
          <w:rFonts w:ascii="Arial" w:hAnsi="Arial" w:cs="Arial"/>
          <w:sz w:val="20"/>
          <w:szCs w:val="20"/>
        </w:rPr>
        <w:t xml:space="preserve">2.5 mg/0.5 mL is $488 for the 0.5 ml syringe; 1 syringe/carton; </w:t>
      </w:r>
    </w:p>
    <w:p w14:paraId="48EC5CC3" w14:textId="77777777" w:rsidR="009931FA" w:rsidRPr="009931FA" w:rsidRDefault="009931FA" w:rsidP="0017774D">
      <w:pPr>
        <w:pStyle w:val="ListParagraph"/>
        <w:ind w:left="360"/>
        <w:rPr>
          <w:rFonts w:ascii="Arial" w:hAnsi="Arial" w:cs="Arial"/>
          <w:sz w:val="20"/>
          <w:szCs w:val="20"/>
        </w:rPr>
      </w:pPr>
      <w:r w:rsidRPr="009931FA">
        <w:rPr>
          <w:rFonts w:ascii="Arial" w:hAnsi="Arial" w:cs="Arial"/>
          <w:sz w:val="20"/>
          <w:szCs w:val="20"/>
        </w:rPr>
        <w:t xml:space="preserve">10 mg/0.5 mL is $488 for the 0.5 ml syringe; 1 syringe/carton; </w:t>
      </w:r>
    </w:p>
    <w:p w14:paraId="57C9D8AA" w14:textId="77777777" w:rsidR="00864C71" w:rsidRDefault="009931FA" w:rsidP="0017774D">
      <w:pPr>
        <w:pStyle w:val="ListParagraph"/>
        <w:ind w:left="360"/>
        <w:rPr>
          <w:rFonts w:ascii="Arial" w:hAnsi="Arial" w:cs="Arial"/>
          <w:sz w:val="20"/>
          <w:szCs w:val="20"/>
        </w:rPr>
      </w:pPr>
      <w:r w:rsidRPr="009931FA">
        <w:rPr>
          <w:rFonts w:ascii="Arial" w:hAnsi="Arial" w:cs="Arial"/>
          <w:sz w:val="20"/>
          <w:szCs w:val="20"/>
        </w:rPr>
        <w:t xml:space="preserve">20 mg/1 mL is $488 for the 1 mL syringe; available as 10 syringes/carton but the billing is per mL (e.g., 10 mL would be 10 syringes); </w:t>
      </w:r>
    </w:p>
    <w:p w14:paraId="30FD0A2A" w14:textId="768154BA" w:rsidR="00864C71" w:rsidRDefault="009931FA" w:rsidP="0017774D">
      <w:pPr>
        <w:pStyle w:val="ListParagraph"/>
        <w:ind w:left="360"/>
        <w:rPr>
          <w:rFonts w:ascii="Arial" w:hAnsi="Arial" w:cs="Arial"/>
          <w:b/>
          <w:bCs/>
          <w:sz w:val="20"/>
          <w:szCs w:val="20"/>
        </w:rPr>
      </w:pPr>
      <w:r w:rsidRPr="00864C71">
        <w:rPr>
          <w:rFonts w:ascii="Arial" w:hAnsi="Arial" w:cs="Arial"/>
          <w:b/>
          <w:sz w:val="20"/>
          <w:szCs w:val="20"/>
        </w:rPr>
        <w:t>30</w:t>
      </w:r>
      <w:r w:rsidRPr="009931FA">
        <w:rPr>
          <w:rFonts w:ascii="Arial" w:hAnsi="Arial" w:cs="Arial"/>
          <w:b/>
          <w:bCs/>
          <w:sz w:val="20"/>
          <w:szCs w:val="20"/>
        </w:rPr>
        <w:t xml:space="preserve"> </w:t>
      </w:r>
      <w:r w:rsidR="00864C71">
        <w:rPr>
          <w:rFonts w:ascii="Arial" w:hAnsi="Arial" w:cs="Arial"/>
          <w:b/>
          <w:bCs/>
          <w:sz w:val="20"/>
          <w:szCs w:val="20"/>
        </w:rPr>
        <w:t xml:space="preserve">x 20 mg/1mL </w:t>
      </w:r>
      <w:r w:rsidRPr="009931FA">
        <w:rPr>
          <w:rFonts w:ascii="Arial" w:hAnsi="Arial" w:cs="Arial"/>
          <w:b/>
          <w:bCs/>
          <w:sz w:val="20"/>
          <w:szCs w:val="20"/>
        </w:rPr>
        <w:t>syringes</w:t>
      </w:r>
      <w:r w:rsidR="00864C71">
        <w:rPr>
          <w:rFonts w:ascii="Arial" w:hAnsi="Arial" w:cs="Arial"/>
          <w:b/>
          <w:bCs/>
          <w:sz w:val="20"/>
          <w:szCs w:val="20"/>
        </w:rPr>
        <w:t xml:space="preserve"> for 30 days</w:t>
      </w:r>
      <w:r w:rsidRPr="009931FA">
        <w:rPr>
          <w:rFonts w:ascii="Arial" w:hAnsi="Arial" w:cs="Arial"/>
          <w:b/>
          <w:bCs/>
          <w:sz w:val="20"/>
          <w:szCs w:val="20"/>
        </w:rPr>
        <w:t xml:space="preserve"> </w:t>
      </w:r>
      <w:r w:rsidR="00864C71">
        <w:rPr>
          <w:rFonts w:ascii="Arial" w:hAnsi="Arial" w:cs="Arial"/>
          <w:b/>
          <w:bCs/>
          <w:sz w:val="20"/>
          <w:szCs w:val="20"/>
        </w:rPr>
        <w:t xml:space="preserve">@ </w:t>
      </w:r>
      <w:r w:rsidR="00864C71" w:rsidRPr="009931FA">
        <w:rPr>
          <w:rFonts w:ascii="Arial" w:hAnsi="Arial" w:cs="Arial"/>
          <w:b/>
          <w:bCs/>
          <w:sz w:val="20"/>
          <w:szCs w:val="20"/>
        </w:rPr>
        <w:t>20 mg/day</w:t>
      </w:r>
      <w:r w:rsidR="00864C71">
        <w:rPr>
          <w:rFonts w:ascii="Arial" w:hAnsi="Arial" w:cs="Arial"/>
          <w:b/>
          <w:bCs/>
          <w:sz w:val="20"/>
          <w:szCs w:val="20"/>
        </w:rPr>
        <w:t xml:space="preserve"> =</w:t>
      </w:r>
      <w:r w:rsidRPr="009931FA">
        <w:rPr>
          <w:rFonts w:ascii="Arial" w:hAnsi="Arial" w:cs="Arial"/>
          <w:b/>
          <w:bCs/>
          <w:sz w:val="20"/>
          <w:szCs w:val="20"/>
        </w:rPr>
        <w:t xml:space="preserve"> $14,640</w:t>
      </w:r>
      <w:r w:rsidR="00864C71">
        <w:rPr>
          <w:rFonts w:ascii="Arial" w:hAnsi="Arial" w:cs="Arial"/>
          <w:b/>
          <w:bCs/>
          <w:sz w:val="20"/>
          <w:szCs w:val="20"/>
        </w:rPr>
        <w:t xml:space="preserve">; </w:t>
      </w:r>
    </w:p>
    <w:p w14:paraId="1D201BE9" w14:textId="7CF77D90" w:rsidR="009931FA" w:rsidRPr="009931FA" w:rsidRDefault="009931FA" w:rsidP="0017774D">
      <w:pPr>
        <w:pStyle w:val="ListParagraph"/>
        <w:ind w:left="360"/>
        <w:rPr>
          <w:rFonts w:ascii="Arial" w:hAnsi="Arial" w:cs="Arial"/>
          <w:b/>
          <w:sz w:val="20"/>
          <w:szCs w:val="20"/>
        </w:rPr>
      </w:pPr>
      <w:r w:rsidRPr="009931FA">
        <w:rPr>
          <w:rFonts w:ascii="Arial" w:hAnsi="Arial" w:cs="Arial"/>
          <w:b/>
          <w:bCs/>
          <w:sz w:val="20"/>
          <w:szCs w:val="20"/>
        </w:rPr>
        <w:t xml:space="preserve">60 </w:t>
      </w:r>
      <w:r w:rsidR="00864C71">
        <w:rPr>
          <w:rFonts w:ascii="Arial" w:hAnsi="Arial" w:cs="Arial"/>
          <w:b/>
          <w:bCs/>
          <w:sz w:val="20"/>
          <w:szCs w:val="20"/>
        </w:rPr>
        <w:t xml:space="preserve">x 20 mg/1mL </w:t>
      </w:r>
      <w:r w:rsidRPr="009931FA">
        <w:rPr>
          <w:rFonts w:ascii="Arial" w:hAnsi="Arial" w:cs="Arial"/>
          <w:b/>
          <w:bCs/>
          <w:sz w:val="20"/>
          <w:szCs w:val="20"/>
        </w:rPr>
        <w:t xml:space="preserve">syringes </w:t>
      </w:r>
      <w:r w:rsidR="00864C71">
        <w:rPr>
          <w:rFonts w:ascii="Arial" w:hAnsi="Arial" w:cs="Arial"/>
          <w:b/>
          <w:bCs/>
          <w:sz w:val="20"/>
          <w:szCs w:val="20"/>
        </w:rPr>
        <w:t xml:space="preserve">for 30 days @ </w:t>
      </w:r>
      <w:r w:rsidR="00864C71" w:rsidRPr="009931FA">
        <w:rPr>
          <w:rFonts w:ascii="Arial" w:hAnsi="Arial" w:cs="Arial"/>
          <w:b/>
          <w:bCs/>
          <w:sz w:val="20"/>
          <w:szCs w:val="20"/>
        </w:rPr>
        <w:t>40mg/day</w:t>
      </w:r>
      <w:r w:rsidR="00864C71">
        <w:rPr>
          <w:rFonts w:ascii="Arial" w:hAnsi="Arial" w:cs="Arial"/>
          <w:b/>
          <w:bCs/>
          <w:sz w:val="20"/>
          <w:szCs w:val="20"/>
        </w:rPr>
        <w:t xml:space="preserve"> =</w:t>
      </w:r>
      <w:r w:rsidR="00864C71" w:rsidRPr="009931FA">
        <w:rPr>
          <w:rFonts w:ascii="Arial" w:hAnsi="Arial" w:cs="Arial"/>
          <w:b/>
          <w:bCs/>
          <w:sz w:val="20"/>
          <w:szCs w:val="20"/>
        </w:rPr>
        <w:t xml:space="preserve"> </w:t>
      </w:r>
      <w:r w:rsidR="00864C71">
        <w:rPr>
          <w:rFonts w:ascii="Arial" w:hAnsi="Arial" w:cs="Arial"/>
          <w:b/>
          <w:bCs/>
          <w:sz w:val="20"/>
          <w:szCs w:val="20"/>
        </w:rPr>
        <w:t>$</w:t>
      </w:r>
      <w:r w:rsidRPr="009931FA">
        <w:rPr>
          <w:rFonts w:ascii="Arial" w:hAnsi="Arial" w:cs="Arial"/>
          <w:b/>
          <w:bCs/>
          <w:sz w:val="20"/>
          <w:szCs w:val="20"/>
        </w:rPr>
        <w:t xml:space="preserve">29,280 </w:t>
      </w:r>
    </w:p>
    <w:p w14:paraId="73DB7C67" w14:textId="77777777" w:rsidR="009931FA" w:rsidRPr="009931FA" w:rsidRDefault="009931FA" w:rsidP="0017774D">
      <w:pPr>
        <w:pStyle w:val="ListParagraph"/>
        <w:ind w:left="360"/>
        <w:rPr>
          <w:rFonts w:ascii="Arial" w:hAnsi="Arial" w:cs="Arial"/>
          <w:sz w:val="20"/>
          <w:szCs w:val="20"/>
        </w:rPr>
      </w:pPr>
    </w:p>
    <w:p w14:paraId="0C193E51" w14:textId="1F844F34" w:rsidR="009931FA" w:rsidRPr="009931FA" w:rsidRDefault="009931FA" w:rsidP="0017774D">
      <w:pPr>
        <w:pStyle w:val="ListParagraph"/>
        <w:ind w:left="360"/>
        <w:rPr>
          <w:rFonts w:ascii="Arial" w:hAnsi="Arial" w:cs="Arial"/>
          <w:sz w:val="20"/>
          <w:szCs w:val="20"/>
        </w:rPr>
      </w:pPr>
      <w:r w:rsidRPr="009931FA">
        <w:rPr>
          <w:rFonts w:ascii="Arial" w:hAnsi="Arial" w:cs="Arial"/>
          <w:sz w:val="20"/>
          <w:szCs w:val="20"/>
        </w:rPr>
        <w:t>PALYNZIQ™</w:t>
      </w:r>
      <w:r>
        <w:rPr>
          <w:rFonts w:ascii="Arial" w:hAnsi="Arial" w:cs="Arial"/>
          <w:sz w:val="20"/>
          <w:szCs w:val="20"/>
        </w:rPr>
        <w:t xml:space="preserve"> will require m</w:t>
      </w:r>
      <w:r w:rsidRPr="009931FA">
        <w:rPr>
          <w:rFonts w:ascii="Arial" w:hAnsi="Arial" w:cs="Arial"/>
          <w:sz w:val="20"/>
          <w:szCs w:val="20"/>
        </w:rPr>
        <w:t>anual review PA on a case-by-case basis using all of the following:</w:t>
      </w:r>
    </w:p>
    <w:p w14:paraId="3F785110" w14:textId="77777777" w:rsidR="009931FA" w:rsidRPr="009931FA" w:rsidRDefault="009931FA" w:rsidP="0017774D">
      <w:pPr>
        <w:pStyle w:val="ListParagraph"/>
        <w:ind w:left="1080"/>
        <w:rPr>
          <w:rFonts w:ascii="Arial" w:hAnsi="Arial" w:cs="Arial"/>
          <w:sz w:val="20"/>
          <w:szCs w:val="20"/>
        </w:rPr>
      </w:pPr>
    </w:p>
    <w:p w14:paraId="05CAB007" w14:textId="66693BAE" w:rsidR="009931FA" w:rsidRPr="00DC7B91" w:rsidRDefault="007E1975" w:rsidP="0017774D">
      <w:pPr>
        <w:ind w:left="360"/>
        <w:rPr>
          <w:rFonts w:ascii="Arial" w:hAnsi="Arial" w:cs="Arial"/>
          <w:b/>
          <w:sz w:val="20"/>
          <w:szCs w:val="20"/>
        </w:rPr>
      </w:pPr>
      <w:r w:rsidRPr="007E1975">
        <w:rPr>
          <w:rFonts w:ascii="Arial" w:hAnsi="Arial" w:cs="Arial"/>
          <w:b/>
          <w:sz w:val="20"/>
          <w:szCs w:val="20"/>
        </w:rPr>
        <w:t>PALYNZIQ™</w:t>
      </w:r>
      <w:r>
        <w:rPr>
          <w:rFonts w:ascii="Arial" w:hAnsi="Arial" w:cs="Arial"/>
          <w:b/>
          <w:sz w:val="20"/>
          <w:szCs w:val="20"/>
        </w:rPr>
        <w:t xml:space="preserve"> </w:t>
      </w:r>
      <w:r w:rsidR="00DC7B91" w:rsidRPr="00DC7B91">
        <w:rPr>
          <w:rFonts w:ascii="Arial" w:hAnsi="Arial" w:cs="Arial"/>
          <w:b/>
          <w:sz w:val="20"/>
          <w:szCs w:val="20"/>
        </w:rPr>
        <w:t>APPROVAL CRITERIA REQUIRE ALL OF THE FOLLOWING:</w:t>
      </w:r>
    </w:p>
    <w:p w14:paraId="4BCFAE85" w14:textId="77777777" w:rsidR="009931FA" w:rsidRPr="009931FA" w:rsidRDefault="009931FA" w:rsidP="0017774D">
      <w:pPr>
        <w:pStyle w:val="ListParagraph"/>
        <w:numPr>
          <w:ilvl w:val="0"/>
          <w:numId w:val="25"/>
        </w:numPr>
        <w:ind w:left="720"/>
        <w:contextualSpacing/>
        <w:rPr>
          <w:rFonts w:ascii="Arial" w:hAnsi="Arial" w:cs="Arial"/>
          <w:sz w:val="20"/>
          <w:szCs w:val="20"/>
        </w:rPr>
      </w:pPr>
      <w:r w:rsidRPr="009931FA">
        <w:rPr>
          <w:rFonts w:ascii="Arial" w:hAnsi="Arial" w:cs="Arial"/>
          <w:sz w:val="20"/>
          <w:szCs w:val="20"/>
        </w:rPr>
        <w:t>Beneficiary is an adult  ≥18 years of age;</w:t>
      </w:r>
    </w:p>
    <w:p w14:paraId="79670412" w14:textId="77777777" w:rsidR="009931FA" w:rsidRPr="009931FA" w:rsidRDefault="009931FA" w:rsidP="0017774D">
      <w:pPr>
        <w:pStyle w:val="ListParagraph"/>
        <w:numPr>
          <w:ilvl w:val="0"/>
          <w:numId w:val="25"/>
        </w:numPr>
        <w:ind w:left="720"/>
        <w:contextualSpacing/>
        <w:rPr>
          <w:rFonts w:ascii="Arial" w:hAnsi="Arial" w:cs="Arial"/>
          <w:sz w:val="20"/>
          <w:szCs w:val="20"/>
        </w:rPr>
      </w:pPr>
      <w:r w:rsidRPr="009931FA">
        <w:rPr>
          <w:rFonts w:ascii="Arial" w:hAnsi="Arial" w:cs="Arial"/>
          <w:sz w:val="20"/>
          <w:szCs w:val="20"/>
        </w:rPr>
        <w:t>Beneficiary has phenylketonuria and has uncontrolled blood phenylalanine concentrations greater than 600 micromol/L while adherent to a strict Phenylalanie (Phe)-limited diet;</w:t>
      </w:r>
    </w:p>
    <w:p w14:paraId="00142BFE" w14:textId="77777777" w:rsidR="009931FA" w:rsidRPr="009931FA" w:rsidRDefault="009931FA" w:rsidP="0017774D">
      <w:pPr>
        <w:pStyle w:val="ListParagraph"/>
        <w:numPr>
          <w:ilvl w:val="0"/>
          <w:numId w:val="25"/>
        </w:numPr>
        <w:shd w:val="clear" w:color="auto" w:fill="FFFFFF"/>
        <w:ind w:left="720"/>
        <w:contextualSpacing/>
        <w:rPr>
          <w:rFonts w:ascii="Arial" w:hAnsi="Arial" w:cs="Arial"/>
          <w:sz w:val="20"/>
          <w:szCs w:val="20"/>
          <w:lang w:val="en"/>
        </w:rPr>
      </w:pPr>
      <w:r w:rsidRPr="009931FA">
        <w:rPr>
          <w:rFonts w:ascii="Arial" w:hAnsi="Arial" w:cs="Arial"/>
          <w:sz w:val="20"/>
          <w:szCs w:val="20"/>
          <w:lang w:val="en"/>
        </w:rPr>
        <w:t xml:space="preserve">Prescriber must submit beneficiary’s blood phenylalanine concentration with PA request; </w:t>
      </w:r>
    </w:p>
    <w:p w14:paraId="20E84FB8" w14:textId="77777777" w:rsidR="009931FA" w:rsidRPr="009931FA" w:rsidRDefault="009931FA" w:rsidP="0017774D">
      <w:pPr>
        <w:pStyle w:val="ListParagraph"/>
        <w:numPr>
          <w:ilvl w:val="0"/>
          <w:numId w:val="25"/>
        </w:numPr>
        <w:ind w:left="720"/>
        <w:contextualSpacing/>
        <w:rPr>
          <w:rFonts w:ascii="Arial" w:hAnsi="Arial" w:cs="Arial"/>
          <w:sz w:val="20"/>
          <w:szCs w:val="20"/>
        </w:rPr>
      </w:pPr>
      <w:r w:rsidRPr="009931FA">
        <w:rPr>
          <w:rFonts w:ascii="Arial" w:hAnsi="Arial" w:cs="Arial"/>
          <w:sz w:val="20"/>
          <w:szCs w:val="20"/>
        </w:rPr>
        <w:t xml:space="preserve">Beneficiary is adherent to a Phe-restricted diet that restricts phenylalanine protein; </w:t>
      </w:r>
    </w:p>
    <w:p w14:paraId="0B471247" w14:textId="77777777" w:rsidR="009931FA" w:rsidRPr="009931FA" w:rsidRDefault="009931FA" w:rsidP="0017774D">
      <w:pPr>
        <w:pStyle w:val="ListParagraph"/>
        <w:numPr>
          <w:ilvl w:val="0"/>
          <w:numId w:val="25"/>
        </w:numPr>
        <w:shd w:val="clear" w:color="auto" w:fill="FFFFFF"/>
        <w:ind w:left="720"/>
        <w:contextualSpacing/>
        <w:rPr>
          <w:rFonts w:ascii="Arial" w:hAnsi="Arial" w:cs="Arial"/>
          <w:sz w:val="20"/>
          <w:szCs w:val="20"/>
        </w:rPr>
      </w:pPr>
      <w:r w:rsidRPr="009931FA">
        <w:rPr>
          <w:rFonts w:ascii="Arial" w:hAnsi="Arial" w:cs="Arial"/>
          <w:sz w:val="20"/>
          <w:szCs w:val="20"/>
        </w:rPr>
        <w:t>Prescriber must submit chart notes to substantiate that beneficiary was a non-responder to KUVAN while adherent to the Phe-restricted diet;</w:t>
      </w:r>
    </w:p>
    <w:p w14:paraId="4094D308" w14:textId="77777777" w:rsidR="009931FA" w:rsidRPr="009931FA" w:rsidRDefault="009931FA" w:rsidP="0017774D">
      <w:pPr>
        <w:numPr>
          <w:ilvl w:val="0"/>
          <w:numId w:val="25"/>
        </w:numPr>
        <w:shd w:val="clear" w:color="auto" w:fill="FFFFFF"/>
        <w:ind w:left="720"/>
        <w:rPr>
          <w:rFonts w:ascii="Arial" w:hAnsi="Arial" w:cs="Arial"/>
          <w:sz w:val="20"/>
          <w:szCs w:val="20"/>
          <w:lang w:val="en"/>
        </w:rPr>
      </w:pPr>
      <w:r w:rsidRPr="009931FA">
        <w:rPr>
          <w:rFonts w:ascii="Arial" w:hAnsi="Arial" w:cs="Arial"/>
          <w:sz w:val="20"/>
          <w:szCs w:val="20"/>
          <w:lang w:val="en"/>
        </w:rPr>
        <w:t>If female beneficiary is child-bearing age, she must be willing to use 2 acceptable methods of contraception while receiving PALYNZIQ;</w:t>
      </w:r>
    </w:p>
    <w:p w14:paraId="2870BE50" w14:textId="77777777" w:rsidR="009931FA" w:rsidRPr="009931FA" w:rsidRDefault="009931FA" w:rsidP="0017774D">
      <w:pPr>
        <w:numPr>
          <w:ilvl w:val="1"/>
          <w:numId w:val="25"/>
        </w:numPr>
        <w:shd w:val="clear" w:color="auto" w:fill="FFFFFF"/>
        <w:ind w:left="1440"/>
        <w:rPr>
          <w:rFonts w:ascii="Arial" w:hAnsi="Arial" w:cs="Arial"/>
          <w:sz w:val="20"/>
          <w:szCs w:val="20"/>
          <w:lang w:val="en"/>
        </w:rPr>
      </w:pPr>
      <w:r w:rsidRPr="009931FA">
        <w:rPr>
          <w:rFonts w:ascii="Arial" w:hAnsi="Arial" w:cs="Arial"/>
          <w:sz w:val="20"/>
          <w:szCs w:val="20"/>
          <w:lang w:val="en"/>
        </w:rPr>
        <w:t>Females who have been in menopause for at least 2 years, have had a tubal ligation at least 1 year prior to first dose of PALYNZIQ, or have had a total hysterectomy do not need to use any other forms of contraception while receiving PALYNZIQ.</w:t>
      </w:r>
    </w:p>
    <w:p w14:paraId="0841C5D4" w14:textId="77777777" w:rsidR="009931FA" w:rsidRPr="009931FA" w:rsidRDefault="009931FA" w:rsidP="0017774D">
      <w:pPr>
        <w:numPr>
          <w:ilvl w:val="1"/>
          <w:numId w:val="25"/>
        </w:numPr>
        <w:shd w:val="clear" w:color="auto" w:fill="FFFFFF"/>
        <w:ind w:left="1440"/>
        <w:rPr>
          <w:rFonts w:ascii="Arial" w:hAnsi="Arial" w:cs="Arial"/>
          <w:sz w:val="20"/>
          <w:szCs w:val="20"/>
          <w:lang w:val="en"/>
        </w:rPr>
      </w:pPr>
      <w:r w:rsidRPr="009931FA">
        <w:rPr>
          <w:rFonts w:ascii="Arial" w:hAnsi="Arial" w:cs="Arial"/>
          <w:sz w:val="20"/>
          <w:szCs w:val="20"/>
          <w:lang w:val="en"/>
        </w:rPr>
        <w:t>Males post vasectomy 2 years with no known pregnancies for at least 2 years do not need to use any other forms of birth control while receiving PALYNZIQ.</w:t>
      </w:r>
    </w:p>
    <w:p w14:paraId="5E4F036C" w14:textId="77777777" w:rsidR="009931FA" w:rsidRPr="009931FA" w:rsidRDefault="009931FA" w:rsidP="0017774D">
      <w:pPr>
        <w:pStyle w:val="ListParagraph"/>
        <w:numPr>
          <w:ilvl w:val="0"/>
          <w:numId w:val="25"/>
        </w:numPr>
        <w:shd w:val="clear" w:color="auto" w:fill="FFFFFF"/>
        <w:ind w:left="720"/>
        <w:contextualSpacing/>
        <w:rPr>
          <w:rFonts w:ascii="Arial" w:hAnsi="Arial" w:cs="Arial"/>
          <w:sz w:val="20"/>
          <w:szCs w:val="20"/>
          <w:lang w:val="en"/>
        </w:rPr>
      </w:pPr>
      <w:r w:rsidRPr="009931FA">
        <w:rPr>
          <w:rFonts w:ascii="Arial" w:hAnsi="Arial" w:cs="Arial"/>
          <w:sz w:val="20"/>
          <w:szCs w:val="20"/>
          <w:lang w:val="en"/>
        </w:rPr>
        <w:t xml:space="preserve">Prescriber must administer the initial dose of PALYNZIQ and closely observe the beneficiary for at least 60 minutes following the injection; </w:t>
      </w:r>
    </w:p>
    <w:p w14:paraId="184322EC" w14:textId="77777777" w:rsidR="009931FA" w:rsidRPr="009931FA" w:rsidRDefault="009931FA" w:rsidP="0017774D">
      <w:pPr>
        <w:pStyle w:val="ListParagraph"/>
        <w:numPr>
          <w:ilvl w:val="0"/>
          <w:numId w:val="25"/>
        </w:numPr>
        <w:shd w:val="clear" w:color="auto" w:fill="FFFFFF"/>
        <w:ind w:left="720"/>
        <w:contextualSpacing/>
        <w:rPr>
          <w:rFonts w:ascii="Arial" w:hAnsi="Arial" w:cs="Arial"/>
          <w:sz w:val="20"/>
          <w:szCs w:val="20"/>
          <w:lang w:val="en"/>
        </w:rPr>
      </w:pPr>
      <w:r w:rsidRPr="009931FA">
        <w:rPr>
          <w:rFonts w:ascii="Arial" w:hAnsi="Arial" w:cs="Arial"/>
          <w:sz w:val="20"/>
          <w:szCs w:val="20"/>
          <w:lang w:val="en"/>
        </w:rPr>
        <w:t>Prescriber must ensure beneficiary is capable of recognizing signs and symptoms of anaphylaxis and can administer the autoinjector of epinephrine;</w:t>
      </w:r>
    </w:p>
    <w:p w14:paraId="629F85A8" w14:textId="77777777" w:rsidR="009931FA" w:rsidRPr="009931FA" w:rsidRDefault="009931FA" w:rsidP="0017774D">
      <w:pPr>
        <w:pStyle w:val="ListParagraph"/>
        <w:numPr>
          <w:ilvl w:val="0"/>
          <w:numId w:val="25"/>
        </w:numPr>
        <w:shd w:val="clear" w:color="auto" w:fill="FFFFFF"/>
        <w:spacing w:before="84" w:after="120"/>
        <w:ind w:left="720"/>
        <w:contextualSpacing/>
        <w:rPr>
          <w:rFonts w:ascii="Arial" w:hAnsi="Arial" w:cs="Arial"/>
          <w:sz w:val="20"/>
          <w:szCs w:val="20"/>
          <w:lang w:val="en"/>
        </w:rPr>
      </w:pPr>
      <w:r w:rsidRPr="009931FA">
        <w:rPr>
          <w:rFonts w:ascii="Arial" w:hAnsi="Arial" w:cs="Arial"/>
          <w:sz w:val="20"/>
          <w:szCs w:val="20"/>
          <w:lang w:val="en"/>
        </w:rPr>
        <w:t xml:space="preserve">Prescriber must prescribe and ensure beneficiary filled the Medicaid preferred autoinjector of Epinephrine Authorized Generic of Epipen; </w:t>
      </w:r>
    </w:p>
    <w:p w14:paraId="1CD77AA4" w14:textId="77777777" w:rsidR="009931FA" w:rsidRPr="009931FA" w:rsidRDefault="009931FA" w:rsidP="0017774D">
      <w:pPr>
        <w:pStyle w:val="ListParagraph"/>
        <w:numPr>
          <w:ilvl w:val="0"/>
          <w:numId w:val="25"/>
        </w:numPr>
        <w:shd w:val="clear" w:color="auto" w:fill="FFFFFF"/>
        <w:ind w:left="720"/>
        <w:contextualSpacing/>
        <w:rPr>
          <w:rFonts w:ascii="Arial" w:hAnsi="Arial" w:cs="Arial"/>
          <w:sz w:val="20"/>
          <w:szCs w:val="20"/>
          <w:lang w:val="en"/>
        </w:rPr>
      </w:pPr>
      <w:r w:rsidRPr="009931FA">
        <w:rPr>
          <w:rFonts w:ascii="Arial" w:hAnsi="Arial" w:cs="Arial"/>
          <w:sz w:val="20"/>
          <w:szCs w:val="20"/>
          <w:lang w:val="en"/>
        </w:rPr>
        <w:t xml:space="preserve">If approved, due to the recommended dosing schedule, the initial PA will be approved for </w:t>
      </w:r>
      <w:r w:rsidRPr="009931FA">
        <w:rPr>
          <w:rFonts w:ascii="Arial" w:hAnsi="Arial" w:cs="Arial"/>
          <w:sz w:val="20"/>
          <w:szCs w:val="20"/>
          <w:u w:val="single"/>
          <w:lang w:val="en"/>
        </w:rPr>
        <w:t>5 weeks</w:t>
      </w:r>
      <w:r w:rsidRPr="009931FA">
        <w:rPr>
          <w:rFonts w:ascii="Arial" w:hAnsi="Arial" w:cs="Arial"/>
          <w:sz w:val="20"/>
          <w:szCs w:val="20"/>
          <w:lang w:val="en"/>
        </w:rPr>
        <w:t xml:space="preserve"> at 2.5 mg once weekly for 4 weeks, and 2.5 mg twice weekly for 1 week, for a total of </w:t>
      </w:r>
      <w:r w:rsidRPr="009931FA">
        <w:rPr>
          <w:rFonts w:ascii="Arial" w:hAnsi="Arial" w:cs="Arial"/>
          <w:sz w:val="20"/>
          <w:szCs w:val="20"/>
          <w:u w:val="single"/>
          <w:lang w:val="en"/>
        </w:rPr>
        <w:t>six 2.5 mg syringes</w:t>
      </w:r>
      <w:r w:rsidRPr="009931FA">
        <w:rPr>
          <w:rFonts w:ascii="Arial" w:hAnsi="Arial" w:cs="Arial"/>
          <w:sz w:val="20"/>
          <w:szCs w:val="20"/>
          <w:lang w:val="en"/>
        </w:rPr>
        <w:t>; quantity will be entered at the time of the PA approval;</w:t>
      </w:r>
    </w:p>
    <w:p w14:paraId="1C0C319A" w14:textId="77777777" w:rsidR="00D95FB0" w:rsidRDefault="00D95FB0" w:rsidP="0017774D">
      <w:pPr>
        <w:shd w:val="clear" w:color="auto" w:fill="FFFFFF"/>
        <w:ind w:left="360"/>
        <w:rPr>
          <w:rFonts w:ascii="Arial" w:hAnsi="Arial" w:cs="Arial"/>
          <w:b/>
          <w:sz w:val="20"/>
          <w:szCs w:val="20"/>
          <w:lang w:val="en"/>
        </w:rPr>
      </w:pPr>
    </w:p>
    <w:p w14:paraId="40C91B3B" w14:textId="6E237A2B" w:rsidR="009931FA" w:rsidRPr="00DC7B91" w:rsidRDefault="00DC7B91" w:rsidP="0017774D">
      <w:pPr>
        <w:shd w:val="clear" w:color="auto" w:fill="FFFFFF"/>
        <w:ind w:left="360"/>
        <w:rPr>
          <w:rFonts w:ascii="Arial" w:hAnsi="Arial" w:cs="Arial"/>
          <w:b/>
          <w:sz w:val="20"/>
          <w:szCs w:val="20"/>
          <w:lang w:val="en"/>
        </w:rPr>
      </w:pPr>
      <w:r w:rsidRPr="00DC7B91">
        <w:rPr>
          <w:rFonts w:ascii="Arial" w:hAnsi="Arial" w:cs="Arial"/>
          <w:b/>
          <w:sz w:val="20"/>
          <w:szCs w:val="20"/>
          <w:lang w:val="en"/>
        </w:rPr>
        <w:t xml:space="preserve">CONTINUATION CRITERIA </w:t>
      </w:r>
      <w:r w:rsidRPr="00DC7B91">
        <w:rPr>
          <w:rFonts w:ascii="Arial" w:hAnsi="Arial" w:cs="Arial"/>
          <w:b/>
          <w:sz w:val="20"/>
          <w:szCs w:val="20"/>
        </w:rPr>
        <w:t>REQUIRE ALL OF THE FOLLOWING</w:t>
      </w:r>
    </w:p>
    <w:p w14:paraId="7E268909" w14:textId="77777777" w:rsidR="009931FA" w:rsidRPr="009931FA" w:rsidRDefault="009931FA" w:rsidP="007E1975">
      <w:pPr>
        <w:pStyle w:val="ListParagraph"/>
        <w:numPr>
          <w:ilvl w:val="0"/>
          <w:numId w:val="25"/>
        </w:numPr>
        <w:shd w:val="clear" w:color="auto" w:fill="FFFFFF"/>
        <w:spacing w:after="200"/>
        <w:ind w:left="720"/>
        <w:contextualSpacing/>
        <w:rPr>
          <w:rFonts w:ascii="Arial" w:hAnsi="Arial" w:cs="Arial"/>
          <w:sz w:val="20"/>
          <w:szCs w:val="20"/>
        </w:rPr>
      </w:pPr>
      <w:r w:rsidRPr="009931FA">
        <w:rPr>
          <w:rFonts w:ascii="Arial" w:hAnsi="Arial" w:cs="Arial"/>
          <w:sz w:val="20"/>
          <w:szCs w:val="20"/>
        </w:rPr>
        <w:t>For 2</w:t>
      </w:r>
      <w:r w:rsidRPr="009931FA">
        <w:rPr>
          <w:rFonts w:ascii="Arial" w:hAnsi="Arial" w:cs="Arial"/>
          <w:sz w:val="20"/>
          <w:szCs w:val="20"/>
          <w:vertAlign w:val="superscript"/>
        </w:rPr>
        <w:t>nd</w:t>
      </w:r>
      <w:r w:rsidRPr="009931FA">
        <w:rPr>
          <w:rFonts w:ascii="Arial" w:hAnsi="Arial" w:cs="Arial"/>
          <w:sz w:val="20"/>
          <w:szCs w:val="20"/>
        </w:rPr>
        <w:t xml:space="preserve"> PA, beneficiary must be adherent to prescribed dose, prescriber must submit dose being requested, </w:t>
      </w:r>
      <w:r w:rsidRPr="009931FA">
        <w:rPr>
          <w:rFonts w:ascii="Arial" w:hAnsi="Arial" w:cs="Arial"/>
          <w:sz w:val="20"/>
          <w:szCs w:val="20"/>
          <w:lang w:val="en"/>
        </w:rPr>
        <w:t>must submit assessment on patient tolerability, submit blood phenylalanine concentrations, and submit dietary protein and phenylalanine intake;</w:t>
      </w:r>
    </w:p>
    <w:p w14:paraId="27641FF9" w14:textId="77777777" w:rsidR="009931FA" w:rsidRDefault="009931FA" w:rsidP="007E1975">
      <w:pPr>
        <w:pStyle w:val="ListParagraph"/>
        <w:numPr>
          <w:ilvl w:val="0"/>
          <w:numId w:val="25"/>
        </w:numPr>
        <w:shd w:val="clear" w:color="auto" w:fill="FFFFFF"/>
        <w:ind w:left="720"/>
        <w:contextualSpacing/>
        <w:rPr>
          <w:rFonts w:ascii="Arial" w:hAnsi="Arial" w:cs="Arial"/>
          <w:sz w:val="20"/>
          <w:szCs w:val="20"/>
          <w:lang w:val="en"/>
        </w:rPr>
      </w:pPr>
      <w:r w:rsidRPr="009931FA">
        <w:rPr>
          <w:rFonts w:ascii="Arial" w:hAnsi="Arial" w:cs="Arial"/>
          <w:sz w:val="20"/>
          <w:szCs w:val="20"/>
        </w:rPr>
        <w:t>If dose is up-titration per package insert, 2nd</w:t>
      </w:r>
      <w:r w:rsidRPr="009931FA">
        <w:rPr>
          <w:rFonts w:ascii="Arial" w:hAnsi="Arial" w:cs="Arial"/>
          <w:sz w:val="20"/>
          <w:szCs w:val="20"/>
          <w:lang w:val="en"/>
        </w:rPr>
        <w:t xml:space="preserve"> approved PA will be for 4 weeks and include quantity limit of 14 of the 10 mg syringes; </w:t>
      </w:r>
    </w:p>
    <w:p w14:paraId="7C21175C" w14:textId="77777777" w:rsidR="00072D64" w:rsidRPr="009931FA" w:rsidRDefault="00072D64" w:rsidP="00072D64">
      <w:pPr>
        <w:pStyle w:val="ListParagraph"/>
        <w:shd w:val="clear" w:color="auto" w:fill="FFFFFF"/>
        <w:contextualSpacing/>
        <w:rPr>
          <w:rFonts w:ascii="Arial" w:hAnsi="Arial" w:cs="Arial"/>
          <w:sz w:val="20"/>
          <w:szCs w:val="20"/>
          <w:lang w:val="en"/>
        </w:rPr>
      </w:pPr>
    </w:p>
    <w:tbl>
      <w:tblPr>
        <w:tblW w:w="0" w:type="auto"/>
        <w:tblInd w:w="2928" w:type="dxa"/>
        <w:tblBorders>
          <w:top w:val="nil"/>
          <w:left w:val="nil"/>
          <w:bottom w:val="nil"/>
          <w:right w:val="nil"/>
        </w:tblBorders>
        <w:tblLayout w:type="fixed"/>
        <w:tblLook w:val="0000" w:firstRow="0" w:lastRow="0" w:firstColumn="0" w:lastColumn="0" w:noHBand="0" w:noVBand="0"/>
      </w:tblPr>
      <w:tblGrid>
        <w:gridCol w:w="2825"/>
        <w:gridCol w:w="2827"/>
      </w:tblGrid>
      <w:tr w:rsidR="009931FA" w:rsidRPr="009931FA" w14:paraId="4CE809E9" w14:textId="77777777" w:rsidTr="0017774D">
        <w:trPr>
          <w:trHeight w:val="120"/>
        </w:trPr>
        <w:tc>
          <w:tcPr>
            <w:tcW w:w="2825" w:type="dxa"/>
            <w:tcBorders>
              <w:top w:val="single" w:sz="4" w:space="0" w:color="000000"/>
              <w:left w:val="single" w:sz="4" w:space="0" w:color="000000"/>
              <w:bottom w:val="single" w:sz="4" w:space="0" w:color="000000"/>
              <w:right w:val="single" w:sz="4" w:space="0" w:color="000000"/>
            </w:tcBorders>
            <w:vAlign w:val="center"/>
          </w:tcPr>
          <w:p w14:paraId="472B571E"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10 mg once weekly </w:t>
            </w:r>
          </w:p>
        </w:tc>
        <w:tc>
          <w:tcPr>
            <w:tcW w:w="2827" w:type="dxa"/>
            <w:tcBorders>
              <w:top w:val="single" w:sz="4" w:space="0" w:color="000000"/>
              <w:left w:val="single" w:sz="4" w:space="0" w:color="000000"/>
              <w:bottom w:val="single" w:sz="4" w:space="0" w:color="000000"/>
              <w:right w:val="single" w:sz="4" w:space="0" w:color="000000"/>
            </w:tcBorders>
            <w:vAlign w:val="center"/>
          </w:tcPr>
          <w:p w14:paraId="64B9F48F"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 week </w:t>
            </w:r>
          </w:p>
        </w:tc>
      </w:tr>
      <w:tr w:rsidR="009931FA" w:rsidRPr="009931FA" w14:paraId="043E9823" w14:textId="77777777" w:rsidTr="0017774D">
        <w:trPr>
          <w:trHeight w:val="120"/>
        </w:trPr>
        <w:tc>
          <w:tcPr>
            <w:tcW w:w="2825" w:type="dxa"/>
            <w:tcBorders>
              <w:top w:val="single" w:sz="4" w:space="0" w:color="000000"/>
              <w:left w:val="single" w:sz="4" w:space="0" w:color="000000"/>
              <w:bottom w:val="single" w:sz="4" w:space="0" w:color="000000"/>
              <w:right w:val="single" w:sz="4" w:space="0" w:color="000000"/>
            </w:tcBorders>
            <w:vAlign w:val="center"/>
          </w:tcPr>
          <w:p w14:paraId="7CD10210"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10 mg twice weekly </w:t>
            </w:r>
          </w:p>
        </w:tc>
        <w:tc>
          <w:tcPr>
            <w:tcW w:w="2827" w:type="dxa"/>
            <w:tcBorders>
              <w:top w:val="single" w:sz="4" w:space="0" w:color="000000"/>
              <w:left w:val="single" w:sz="4" w:space="0" w:color="000000"/>
              <w:bottom w:val="single" w:sz="4" w:space="0" w:color="000000"/>
              <w:right w:val="single" w:sz="4" w:space="0" w:color="000000"/>
            </w:tcBorders>
            <w:vAlign w:val="center"/>
          </w:tcPr>
          <w:p w14:paraId="79491885"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 week </w:t>
            </w:r>
          </w:p>
        </w:tc>
      </w:tr>
      <w:tr w:rsidR="009931FA" w:rsidRPr="009931FA" w14:paraId="4E27A74E" w14:textId="77777777" w:rsidTr="0017774D">
        <w:trPr>
          <w:trHeight w:val="120"/>
        </w:trPr>
        <w:tc>
          <w:tcPr>
            <w:tcW w:w="2825" w:type="dxa"/>
            <w:tcBorders>
              <w:top w:val="single" w:sz="4" w:space="0" w:color="000000"/>
              <w:left w:val="single" w:sz="4" w:space="0" w:color="000000"/>
              <w:bottom w:val="single" w:sz="4" w:space="0" w:color="000000"/>
              <w:right w:val="single" w:sz="4" w:space="0" w:color="000000"/>
            </w:tcBorders>
            <w:vAlign w:val="center"/>
          </w:tcPr>
          <w:p w14:paraId="705F26E4"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10 mg four times per week </w:t>
            </w:r>
          </w:p>
        </w:tc>
        <w:tc>
          <w:tcPr>
            <w:tcW w:w="2827" w:type="dxa"/>
            <w:tcBorders>
              <w:top w:val="single" w:sz="4" w:space="0" w:color="000000"/>
              <w:left w:val="single" w:sz="4" w:space="0" w:color="000000"/>
              <w:bottom w:val="single" w:sz="4" w:space="0" w:color="000000"/>
              <w:right w:val="single" w:sz="4" w:space="0" w:color="000000"/>
            </w:tcBorders>
            <w:vAlign w:val="center"/>
          </w:tcPr>
          <w:p w14:paraId="0D63F12B"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 week </w:t>
            </w:r>
          </w:p>
        </w:tc>
      </w:tr>
      <w:tr w:rsidR="009931FA" w:rsidRPr="009931FA" w14:paraId="7BC520E3" w14:textId="77777777" w:rsidTr="0017774D">
        <w:trPr>
          <w:trHeight w:val="120"/>
        </w:trPr>
        <w:tc>
          <w:tcPr>
            <w:tcW w:w="2825" w:type="dxa"/>
            <w:tcBorders>
              <w:top w:val="single" w:sz="4" w:space="0" w:color="000000"/>
              <w:left w:val="single" w:sz="4" w:space="0" w:color="000000"/>
              <w:bottom w:val="single" w:sz="4" w:space="0" w:color="000000"/>
              <w:right w:val="single" w:sz="4" w:space="0" w:color="000000"/>
            </w:tcBorders>
            <w:vAlign w:val="center"/>
          </w:tcPr>
          <w:p w14:paraId="624A4D60"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10 mg once daily </w:t>
            </w:r>
          </w:p>
        </w:tc>
        <w:tc>
          <w:tcPr>
            <w:tcW w:w="2827" w:type="dxa"/>
            <w:tcBorders>
              <w:top w:val="single" w:sz="4" w:space="0" w:color="000000"/>
              <w:left w:val="single" w:sz="4" w:space="0" w:color="000000"/>
              <w:bottom w:val="single" w:sz="4" w:space="0" w:color="000000"/>
              <w:right w:val="single" w:sz="4" w:space="0" w:color="000000"/>
            </w:tcBorders>
            <w:vAlign w:val="center"/>
          </w:tcPr>
          <w:p w14:paraId="5787473F" w14:textId="77777777" w:rsidR="009931FA" w:rsidRPr="009931FA" w:rsidRDefault="009931FA" w:rsidP="00732B8F">
            <w:pPr>
              <w:autoSpaceDE w:val="0"/>
              <w:autoSpaceDN w:val="0"/>
              <w:adjustRightInd w:val="0"/>
              <w:rPr>
                <w:rFonts w:ascii="Arial" w:hAnsi="Arial" w:cs="Arial"/>
                <w:color w:val="000000"/>
                <w:sz w:val="20"/>
                <w:szCs w:val="20"/>
              </w:rPr>
            </w:pPr>
            <w:r w:rsidRPr="009931FA">
              <w:rPr>
                <w:rFonts w:ascii="Arial" w:hAnsi="Arial" w:cs="Arial"/>
                <w:color w:val="000000"/>
                <w:sz w:val="20"/>
                <w:szCs w:val="20"/>
              </w:rPr>
              <w:t xml:space="preserve">1 week </w:t>
            </w:r>
          </w:p>
        </w:tc>
      </w:tr>
    </w:tbl>
    <w:p w14:paraId="548B9EF9" w14:textId="77777777" w:rsidR="009931FA" w:rsidRPr="009931FA" w:rsidRDefault="009931FA" w:rsidP="0017774D">
      <w:pPr>
        <w:shd w:val="clear" w:color="auto" w:fill="FFFFFF"/>
        <w:ind w:left="360"/>
        <w:rPr>
          <w:rFonts w:ascii="Arial" w:hAnsi="Arial" w:cs="Arial"/>
          <w:sz w:val="20"/>
          <w:szCs w:val="20"/>
          <w:lang w:val="en"/>
        </w:rPr>
      </w:pPr>
    </w:p>
    <w:p w14:paraId="0B5E8FB3" w14:textId="77777777" w:rsidR="009931FA" w:rsidRPr="009931FA" w:rsidRDefault="009931FA" w:rsidP="007E1975">
      <w:pPr>
        <w:pStyle w:val="ListParagraph"/>
        <w:numPr>
          <w:ilvl w:val="0"/>
          <w:numId w:val="25"/>
        </w:numPr>
        <w:shd w:val="clear" w:color="auto" w:fill="FFFFFF"/>
        <w:spacing w:after="200"/>
        <w:ind w:left="720"/>
        <w:contextualSpacing/>
        <w:rPr>
          <w:rFonts w:ascii="Arial" w:hAnsi="Arial" w:cs="Arial"/>
          <w:sz w:val="20"/>
          <w:szCs w:val="20"/>
        </w:rPr>
      </w:pPr>
      <w:r w:rsidRPr="009931FA">
        <w:rPr>
          <w:rFonts w:ascii="Arial" w:hAnsi="Arial" w:cs="Arial"/>
          <w:sz w:val="20"/>
          <w:szCs w:val="20"/>
        </w:rPr>
        <w:t xml:space="preserve">For the </w:t>
      </w:r>
      <w:r w:rsidRPr="009931FA">
        <w:rPr>
          <w:rFonts w:ascii="Arial" w:hAnsi="Arial" w:cs="Arial"/>
          <w:b/>
          <w:bCs/>
          <w:sz w:val="20"/>
          <w:szCs w:val="20"/>
        </w:rPr>
        <w:t>3</w:t>
      </w:r>
      <w:r w:rsidRPr="009931FA">
        <w:rPr>
          <w:rFonts w:ascii="Arial" w:hAnsi="Arial" w:cs="Arial"/>
          <w:b/>
          <w:bCs/>
          <w:sz w:val="20"/>
          <w:szCs w:val="20"/>
          <w:vertAlign w:val="superscript"/>
        </w:rPr>
        <w:t>rd</w:t>
      </w:r>
      <w:r w:rsidRPr="009931FA">
        <w:rPr>
          <w:rFonts w:ascii="Arial" w:hAnsi="Arial" w:cs="Arial"/>
          <w:b/>
          <w:bCs/>
          <w:sz w:val="20"/>
          <w:szCs w:val="20"/>
        </w:rPr>
        <w:t xml:space="preserve"> PA request </w:t>
      </w:r>
      <w:r w:rsidRPr="009931FA">
        <w:rPr>
          <w:rFonts w:ascii="Arial" w:hAnsi="Arial" w:cs="Arial"/>
          <w:sz w:val="20"/>
          <w:szCs w:val="20"/>
        </w:rPr>
        <w:t xml:space="preserve">(Month-3), beneficiary must be adherent to prescribed dose; prescriber must submit dose being requested, must submit documentation of assessment on patient tolerability, blood phenylalanine concentrations, and submit dietary protein and phenylalanine intake; </w:t>
      </w:r>
    </w:p>
    <w:p w14:paraId="45BB8651" w14:textId="77777777" w:rsidR="009931FA" w:rsidRPr="009931FA" w:rsidRDefault="009931FA" w:rsidP="0017774D">
      <w:pPr>
        <w:pStyle w:val="ListParagraph"/>
        <w:numPr>
          <w:ilvl w:val="0"/>
          <w:numId w:val="25"/>
        </w:numPr>
        <w:shd w:val="clear" w:color="auto" w:fill="FFFFFF"/>
        <w:spacing w:after="200" w:line="276" w:lineRule="auto"/>
        <w:ind w:left="720"/>
        <w:contextualSpacing/>
        <w:rPr>
          <w:rFonts w:ascii="Arial" w:hAnsi="Arial" w:cs="Arial"/>
          <w:sz w:val="20"/>
          <w:szCs w:val="20"/>
        </w:rPr>
      </w:pPr>
      <w:r w:rsidRPr="009931FA">
        <w:rPr>
          <w:rFonts w:ascii="Arial" w:hAnsi="Arial" w:cs="Arial"/>
          <w:sz w:val="20"/>
          <w:szCs w:val="20"/>
        </w:rPr>
        <w:t>If the 3</w:t>
      </w:r>
      <w:r w:rsidRPr="009931FA">
        <w:rPr>
          <w:rFonts w:ascii="Arial" w:hAnsi="Arial" w:cs="Arial"/>
          <w:sz w:val="20"/>
          <w:szCs w:val="20"/>
          <w:vertAlign w:val="superscript"/>
        </w:rPr>
        <w:t>rd</w:t>
      </w:r>
      <w:r w:rsidRPr="009931FA">
        <w:rPr>
          <w:rFonts w:ascii="Arial" w:hAnsi="Arial" w:cs="Arial"/>
          <w:sz w:val="20"/>
          <w:szCs w:val="20"/>
        </w:rPr>
        <w:t xml:space="preserve"> PA request is for up-titration to 20 mg/day, data submitted for this dose request must document beneficiary has not achieved a 20% reduction in blood phenylalanine concentration from pre-treatment baseline, or beneficiary has not achieved a blood phenylalanine concentration less than or equal to 600 micromol/L); if approved, a QUANTITY LIMIT of 30 X 20 mg syringes (3 cartons of 10 syringes will be entered at the time of the PA approval; </w:t>
      </w:r>
    </w:p>
    <w:p w14:paraId="461CA56C" w14:textId="77777777" w:rsidR="009931FA" w:rsidRPr="009931FA" w:rsidRDefault="009931FA" w:rsidP="0017774D">
      <w:pPr>
        <w:pStyle w:val="ListParagraph"/>
        <w:numPr>
          <w:ilvl w:val="0"/>
          <w:numId w:val="25"/>
        </w:numPr>
        <w:shd w:val="clear" w:color="auto" w:fill="FFFFFF"/>
        <w:spacing w:after="200" w:line="276" w:lineRule="auto"/>
        <w:ind w:left="720"/>
        <w:contextualSpacing/>
        <w:rPr>
          <w:rFonts w:ascii="Arial" w:hAnsi="Arial" w:cs="Arial"/>
          <w:sz w:val="20"/>
          <w:szCs w:val="20"/>
        </w:rPr>
      </w:pPr>
      <w:r w:rsidRPr="009931FA">
        <w:rPr>
          <w:rFonts w:ascii="Arial" w:hAnsi="Arial" w:cs="Arial"/>
          <w:sz w:val="20"/>
          <w:szCs w:val="20"/>
        </w:rPr>
        <w:t xml:space="preserve">Continued PA approvals for 20 mg/day will be month-to-month PA reviews; at each monthly review, beneficiary must be adherent to prescribed dose; prescriber must submit dose being requested, submit documentation of assessment on patient tolerability, submit blood phenylalanine concentrations, and submit documentation that beneficiary is adherent to the strict Phe-restricted diet. Quantity limit will be entered with each PA request approval; </w:t>
      </w:r>
    </w:p>
    <w:p w14:paraId="5402EB76" w14:textId="77777777" w:rsidR="009931FA" w:rsidRPr="009931FA" w:rsidRDefault="009931FA" w:rsidP="0017774D">
      <w:pPr>
        <w:pStyle w:val="ListParagraph"/>
        <w:numPr>
          <w:ilvl w:val="0"/>
          <w:numId w:val="25"/>
        </w:numPr>
        <w:shd w:val="clear" w:color="auto" w:fill="FFFFFF"/>
        <w:spacing w:after="200" w:line="276" w:lineRule="auto"/>
        <w:ind w:left="720"/>
        <w:contextualSpacing/>
        <w:rPr>
          <w:rFonts w:ascii="Arial" w:hAnsi="Arial" w:cs="Arial"/>
          <w:sz w:val="20"/>
          <w:szCs w:val="20"/>
        </w:rPr>
      </w:pPr>
      <w:r w:rsidRPr="009931FA">
        <w:rPr>
          <w:rFonts w:ascii="Arial" w:hAnsi="Arial" w:cs="Arial"/>
          <w:sz w:val="20"/>
          <w:szCs w:val="20"/>
        </w:rPr>
        <w:t xml:space="preserve">After </w:t>
      </w:r>
      <w:r w:rsidRPr="009931FA">
        <w:rPr>
          <w:rFonts w:ascii="Arial" w:hAnsi="Arial" w:cs="Arial"/>
          <w:b/>
          <w:bCs/>
          <w:sz w:val="20"/>
          <w:szCs w:val="20"/>
        </w:rPr>
        <w:t>24 weeks of 20 mg/day dose</w:t>
      </w:r>
      <w:r w:rsidRPr="009931FA">
        <w:rPr>
          <w:rFonts w:ascii="Arial" w:hAnsi="Arial" w:cs="Arial"/>
          <w:sz w:val="20"/>
          <w:szCs w:val="20"/>
        </w:rPr>
        <w:t xml:space="preserve">, if prescriber is requesting </w:t>
      </w:r>
      <w:r w:rsidRPr="009931FA">
        <w:rPr>
          <w:rFonts w:ascii="Arial" w:hAnsi="Arial" w:cs="Arial"/>
          <w:b/>
          <w:bCs/>
          <w:sz w:val="20"/>
          <w:szCs w:val="20"/>
        </w:rPr>
        <w:t>up-titration to 40 mg daily</w:t>
      </w:r>
      <w:r w:rsidRPr="009931FA">
        <w:rPr>
          <w:rFonts w:ascii="Arial" w:hAnsi="Arial" w:cs="Arial"/>
          <w:sz w:val="20"/>
          <w:szCs w:val="20"/>
        </w:rPr>
        <w:t xml:space="preserve">, prescriber must submit blood phenylalanine concentration level; the beneficiary must be adherent to the strict Phe-restricted diet, must have been adherent to the prescribed 20 mg daily dose for 24 weeks, and beneficiary </w:t>
      </w:r>
      <w:r w:rsidRPr="009931FA">
        <w:rPr>
          <w:rFonts w:ascii="Arial" w:hAnsi="Arial" w:cs="Arial"/>
          <w:b/>
          <w:bCs/>
          <w:sz w:val="20"/>
          <w:szCs w:val="20"/>
        </w:rPr>
        <w:t xml:space="preserve">has not achieved a 20% reduction in blood phenylalanine </w:t>
      </w:r>
      <w:r w:rsidRPr="009931FA">
        <w:rPr>
          <w:rFonts w:ascii="Arial" w:hAnsi="Arial" w:cs="Arial"/>
          <w:sz w:val="20"/>
          <w:szCs w:val="20"/>
        </w:rPr>
        <w:t xml:space="preserve">concentration from pre-treatment baseline, or </w:t>
      </w:r>
      <w:r w:rsidRPr="009931FA">
        <w:rPr>
          <w:rFonts w:ascii="Arial" w:hAnsi="Arial" w:cs="Arial"/>
          <w:b/>
          <w:bCs/>
          <w:sz w:val="20"/>
          <w:szCs w:val="20"/>
        </w:rPr>
        <w:t>beneficiary has not achieved a blood phenylalanine concentration less than or equal to 600 micromol/L)</w:t>
      </w:r>
      <w:r w:rsidRPr="009931FA">
        <w:rPr>
          <w:rFonts w:ascii="Arial" w:hAnsi="Arial" w:cs="Arial"/>
          <w:sz w:val="20"/>
          <w:szCs w:val="20"/>
        </w:rPr>
        <w:t xml:space="preserve">. If approved, Quantity limit of 60 x 20 mg syringes will be entered at the time of the PA approval.  </w:t>
      </w:r>
    </w:p>
    <w:p w14:paraId="0F0FF5CC" w14:textId="77777777" w:rsidR="009931FA" w:rsidRPr="009931FA" w:rsidRDefault="009931FA" w:rsidP="0017774D">
      <w:pPr>
        <w:pStyle w:val="ListParagraph"/>
        <w:numPr>
          <w:ilvl w:val="0"/>
          <w:numId w:val="25"/>
        </w:numPr>
        <w:shd w:val="clear" w:color="auto" w:fill="FFFFFF"/>
        <w:spacing w:after="200" w:line="276" w:lineRule="auto"/>
        <w:ind w:left="720"/>
        <w:contextualSpacing/>
        <w:rPr>
          <w:rFonts w:ascii="Arial" w:hAnsi="Arial" w:cs="Arial"/>
          <w:sz w:val="20"/>
          <w:szCs w:val="20"/>
        </w:rPr>
      </w:pPr>
      <w:r w:rsidRPr="009931FA">
        <w:rPr>
          <w:rFonts w:ascii="Arial" w:hAnsi="Arial" w:cs="Arial"/>
          <w:sz w:val="20"/>
          <w:szCs w:val="20"/>
        </w:rPr>
        <w:t xml:space="preserve">To remain on 40 mg/day dose, at each subsequent PA request, beneficiary must be adherent to prescribed dose, beneficiary must be adherent to strict Phe-restricted diet; prescriber must submit assessment on patient tolerability, prescriber must submit blood phenylalanine concentration; If continuation dose is approved, approval will be month-to-month up to 16 weeks of treatment at 40 mg/day dose; Quantity limit of 60 x 20 mg syringes per month will be entered at the time each PA is approved;  </w:t>
      </w:r>
    </w:p>
    <w:p w14:paraId="7255441C" w14:textId="77777777" w:rsidR="009931FA" w:rsidRPr="009931FA" w:rsidRDefault="009931FA" w:rsidP="0017774D">
      <w:pPr>
        <w:pStyle w:val="ListParagraph"/>
        <w:numPr>
          <w:ilvl w:val="0"/>
          <w:numId w:val="25"/>
        </w:numPr>
        <w:shd w:val="clear" w:color="auto" w:fill="FFFFFF"/>
        <w:spacing w:after="200" w:line="276" w:lineRule="auto"/>
        <w:ind w:left="720"/>
        <w:contextualSpacing/>
        <w:rPr>
          <w:rFonts w:ascii="Arial" w:hAnsi="Arial" w:cs="Arial"/>
          <w:sz w:val="20"/>
          <w:szCs w:val="20"/>
        </w:rPr>
      </w:pPr>
      <w:r w:rsidRPr="009931FA">
        <w:rPr>
          <w:rFonts w:ascii="Arial" w:hAnsi="Arial" w:cs="Arial"/>
          <w:sz w:val="20"/>
          <w:szCs w:val="20"/>
        </w:rPr>
        <w:t xml:space="preserve">To </w:t>
      </w:r>
      <w:r w:rsidRPr="009931FA">
        <w:rPr>
          <w:rFonts w:ascii="Arial" w:hAnsi="Arial" w:cs="Arial"/>
          <w:b/>
          <w:bCs/>
          <w:sz w:val="20"/>
          <w:szCs w:val="20"/>
        </w:rPr>
        <w:t>continue 40 mg/day beyond 16 weeks</w:t>
      </w:r>
      <w:r w:rsidRPr="009931FA">
        <w:rPr>
          <w:rFonts w:ascii="Arial" w:hAnsi="Arial" w:cs="Arial"/>
          <w:sz w:val="20"/>
          <w:szCs w:val="20"/>
        </w:rPr>
        <w:t xml:space="preserve">, prescriber must submit current blood phenylalanine concentration level and beneficiary must show at least a 20% reduction in blood phenylalanine concentration from pre-treatment baseline </w:t>
      </w:r>
      <w:r w:rsidRPr="009931FA">
        <w:rPr>
          <w:rFonts w:ascii="Arial" w:hAnsi="Arial" w:cs="Arial"/>
          <w:i/>
          <w:iCs/>
          <w:sz w:val="20"/>
          <w:szCs w:val="20"/>
        </w:rPr>
        <w:t>or</w:t>
      </w:r>
      <w:r w:rsidRPr="009931FA">
        <w:rPr>
          <w:rFonts w:ascii="Arial" w:hAnsi="Arial" w:cs="Arial"/>
          <w:sz w:val="20"/>
          <w:szCs w:val="20"/>
        </w:rPr>
        <w:t xml:space="preserve"> a blood phenylalanine concentration less than or equal to 600 micromol/L after 16 weeks of continuous treatment with the maximum dosage of 40 mg once daily; beneficiary must be adherent to prescribed dose; beneficiary must be adherent to strict Phe-restricted diet; </w:t>
      </w:r>
    </w:p>
    <w:p w14:paraId="08A3EFE0" w14:textId="77777777" w:rsidR="009931FA" w:rsidRPr="009931FA" w:rsidRDefault="009931FA" w:rsidP="009931FA">
      <w:pPr>
        <w:pStyle w:val="ListParagraph"/>
        <w:ind w:left="1440"/>
        <w:rPr>
          <w:rFonts w:ascii="Arial" w:hAnsi="Arial" w:cs="Arial"/>
          <w:sz w:val="20"/>
          <w:szCs w:val="20"/>
        </w:rPr>
      </w:pPr>
    </w:p>
    <w:p w14:paraId="1436263D" w14:textId="03D2B422" w:rsidR="009931FA" w:rsidRPr="00DC7B91" w:rsidRDefault="00DC7B91" w:rsidP="0017774D">
      <w:pPr>
        <w:ind w:left="360"/>
        <w:rPr>
          <w:rFonts w:ascii="Arial" w:hAnsi="Arial" w:cs="Arial"/>
          <w:b/>
          <w:sz w:val="20"/>
          <w:szCs w:val="20"/>
        </w:rPr>
      </w:pPr>
      <w:r w:rsidRPr="00DC7B91">
        <w:rPr>
          <w:rFonts w:ascii="Arial" w:hAnsi="Arial" w:cs="Arial"/>
          <w:b/>
          <w:sz w:val="20"/>
          <w:szCs w:val="20"/>
        </w:rPr>
        <w:t>DENIAL CRITERIA</w:t>
      </w:r>
      <w:r w:rsidR="007E1975">
        <w:rPr>
          <w:rFonts w:ascii="Arial" w:hAnsi="Arial" w:cs="Arial"/>
          <w:b/>
          <w:sz w:val="20"/>
          <w:szCs w:val="20"/>
        </w:rPr>
        <w:t xml:space="preserve"> REQUIRE</w:t>
      </w:r>
      <w:r w:rsidRPr="00DC7B91">
        <w:rPr>
          <w:rFonts w:ascii="Arial" w:hAnsi="Arial" w:cs="Arial"/>
          <w:b/>
          <w:sz w:val="20"/>
          <w:szCs w:val="20"/>
        </w:rPr>
        <w:t xml:space="preserve"> ANY ONE OF THE FOLLOWING:</w:t>
      </w:r>
    </w:p>
    <w:p w14:paraId="7C65BF09" w14:textId="77777777" w:rsidR="009931FA" w:rsidRPr="00DC7B91" w:rsidRDefault="009931FA" w:rsidP="0017774D">
      <w:pPr>
        <w:pStyle w:val="ListParagraph"/>
        <w:numPr>
          <w:ilvl w:val="0"/>
          <w:numId w:val="26"/>
        </w:numPr>
        <w:ind w:left="720"/>
        <w:contextualSpacing/>
        <w:rPr>
          <w:rFonts w:ascii="Arial" w:hAnsi="Arial" w:cs="Arial"/>
          <w:sz w:val="20"/>
          <w:szCs w:val="20"/>
        </w:rPr>
      </w:pPr>
      <w:r w:rsidRPr="00DC7B91">
        <w:rPr>
          <w:rFonts w:ascii="Arial" w:hAnsi="Arial" w:cs="Arial"/>
          <w:sz w:val="20"/>
          <w:szCs w:val="20"/>
        </w:rPr>
        <w:t>HIV positive;</w:t>
      </w:r>
    </w:p>
    <w:p w14:paraId="665EA40B" w14:textId="77777777" w:rsidR="009931FA" w:rsidRPr="00DC7B91" w:rsidRDefault="009931FA" w:rsidP="0017774D">
      <w:pPr>
        <w:pStyle w:val="ListParagraph"/>
        <w:numPr>
          <w:ilvl w:val="0"/>
          <w:numId w:val="26"/>
        </w:numPr>
        <w:ind w:left="720"/>
        <w:contextualSpacing/>
        <w:rPr>
          <w:rFonts w:ascii="Arial" w:hAnsi="Arial" w:cs="Arial"/>
          <w:sz w:val="20"/>
          <w:szCs w:val="20"/>
        </w:rPr>
      </w:pPr>
      <w:r w:rsidRPr="00DC7B91">
        <w:rPr>
          <w:rFonts w:ascii="Arial" w:hAnsi="Arial" w:cs="Arial"/>
          <w:sz w:val="20"/>
          <w:szCs w:val="20"/>
        </w:rPr>
        <w:t>Beneficiary is pregnant;</w:t>
      </w:r>
    </w:p>
    <w:p w14:paraId="57C829DD" w14:textId="77777777" w:rsidR="009931FA" w:rsidRPr="00DC7B91" w:rsidRDefault="009931FA" w:rsidP="0017774D">
      <w:pPr>
        <w:pStyle w:val="ListParagraph"/>
        <w:numPr>
          <w:ilvl w:val="0"/>
          <w:numId w:val="26"/>
        </w:numPr>
        <w:ind w:left="720"/>
        <w:contextualSpacing/>
        <w:rPr>
          <w:rFonts w:ascii="Arial" w:hAnsi="Arial" w:cs="Arial"/>
          <w:sz w:val="20"/>
          <w:szCs w:val="20"/>
        </w:rPr>
      </w:pPr>
      <w:r w:rsidRPr="00DC7B91">
        <w:rPr>
          <w:rFonts w:ascii="Arial" w:hAnsi="Arial" w:cs="Arial"/>
          <w:sz w:val="20"/>
          <w:szCs w:val="20"/>
        </w:rPr>
        <w:t>Beneficiary is &lt; 18 years of age;</w:t>
      </w:r>
    </w:p>
    <w:p w14:paraId="34FAE465" w14:textId="77777777" w:rsidR="009931FA" w:rsidRPr="00DC7B91" w:rsidRDefault="009931FA" w:rsidP="0017774D">
      <w:pPr>
        <w:pStyle w:val="ListParagraph"/>
        <w:numPr>
          <w:ilvl w:val="0"/>
          <w:numId w:val="26"/>
        </w:numPr>
        <w:ind w:left="720"/>
        <w:contextualSpacing/>
        <w:rPr>
          <w:rFonts w:ascii="Arial" w:hAnsi="Arial" w:cs="Arial"/>
          <w:sz w:val="20"/>
          <w:szCs w:val="20"/>
        </w:rPr>
      </w:pPr>
      <w:r w:rsidRPr="00DC7B91">
        <w:rPr>
          <w:rFonts w:ascii="Arial" w:hAnsi="Arial" w:cs="Arial"/>
          <w:sz w:val="20"/>
          <w:szCs w:val="20"/>
        </w:rPr>
        <w:t>Beneficiary has a history of substance abuse in the past 12 months or current alcohol or drug abuse;</w:t>
      </w:r>
    </w:p>
    <w:p w14:paraId="1818B9C1" w14:textId="77777777" w:rsidR="009931FA" w:rsidRPr="00DC7B91" w:rsidRDefault="009931FA" w:rsidP="0017774D">
      <w:pPr>
        <w:pStyle w:val="ListParagraph"/>
        <w:numPr>
          <w:ilvl w:val="0"/>
          <w:numId w:val="26"/>
        </w:numPr>
        <w:ind w:left="720"/>
        <w:contextualSpacing/>
        <w:rPr>
          <w:rFonts w:ascii="Arial" w:hAnsi="Arial" w:cs="Arial"/>
          <w:sz w:val="20"/>
          <w:szCs w:val="20"/>
        </w:rPr>
      </w:pPr>
      <w:r w:rsidRPr="00DC7B91">
        <w:rPr>
          <w:rFonts w:ascii="Arial" w:hAnsi="Arial" w:cs="Arial"/>
          <w:sz w:val="20"/>
          <w:szCs w:val="20"/>
        </w:rPr>
        <w:t>Beneficiary was not adherent to a strict Phe-restricted diet;</w:t>
      </w:r>
    </w:p>
    <w:p w14:paraId="079AEA66" w14:textId="77777777" w:rsidR="009931FA" w:rsidRPr="009931FA" w:rsidRDefault="009931FA" w:rsidP="0017774D">
      <w:pPr>
        <w:pStyle w:val="ListParagraph"/>
        <w:numPr>
          <w:ilvl w:val="0"/>
          <w:numId w:val="25"/>
        </w:numPr>
        <w:shd w:val="clear" w:color="auto" w:fill="FFFFFF"/>
        <w:ind w:left="720"/>
        <w:contextualSpacing/>
        <w:rPr>
          <w:rFonts w:ascii="Arial" w:hAnsi="Arial" w:cs="Arial"/>
          <w:sz w:val="20"/>
          <w:szCs w:val="20"/>
        </w:rPr>
      </w:pPr>
      <w:r w:rsidRPr="009931FA">
        <w:rPr>
          <w:rFonts w:ascii="Arial" w:hAnsi="Arial" w:cs="Arial"/>
          <w:sz w:val="20"/>
          <w:szCs w:val="20"/>
        </w:rPr>
        <w:t xml:space="preserve">Beneficiary did not have adequate trial of Kuvan; </w:t>
      </w:r>
    </w:p>
    <w:p w14:paraId="5D1EF0E4" w14:textId="77777777" w:rsidR="009931FA" w:rsidRPr="009931FA" w:rsidRDefault="009931FA" w:rsidP="0017774D">
      <w:pPr>
        <w:pStyle w:val="ListParagraph"/>
        <w:numPr>
          <w:ilvl w:val="0"/>
          <w:numId w:val="25"/>
        </w:numPr>
        <w:shd w:val="clear" w:color="auto" w:fill="FFFFFF"/>
        <w:spacing w:after="200" w:line="276" w:lineRule="auto"/>
        <w:ind w:left="720"/>
        <w:contextualSpacing/>
        <w:rPr>
          <w:rFonts w:ascii="Arial" w:hAnsi="Arial" w:cs="Arial"/>
          <w:sz w:val="20"/>
          <w:szCs w:val="20"/>
        </w:rPr>
      </w:pPr>
      <w:r w:rsidRPr="009931FA">
        <w:rPr>
          <w:rFonts w:ascii="Arial" w:hAnsi="Arial" w:cs="Arial"/>
          <w:sz w:val="20"/>
          <w:szCs w:val="20"/>
        </w:rPr>
        <w:t>Beneficiary was not adherent to prescribed dose of PALYNZIQ;</w:t>
      </w:r>
    </w:p>
    <w:p w14:paraId="070C509F" w14:textId="77777777" w:rsidR="009931FA" w:rsidRPr="009931FA" w:rsidRDefault="009931FA" w:rsidP="0017774D">
      <w:pPr>
        <w:pStyle w:val="ListParagraph"/>
        <w:numPr>
          <w:ilvl w:val="0"/>
          <w:numId w:val="25"/>
        </w:numPr>
        <w:shd w:val="clear" w:color="auto" w:fill="FFFFFF"/>
        <w:ind w:left="720"/>
        <w:contextualSpacing/>
        <w:rPr>
          <w:rFonts w:ascii="Arial" w:hAnsi="Arial" w:cs="Arial"/>
          <w:sz w:val="20"/>
          <w:szCs w:val="20"/>
        </w:rPr>
      </w:pPr>
      <w:r w:rsidRPr="009931FA">
        <w:rPr>
          <w:rFonts w:ascii="Arial" w:hAnsi="Arial" w:cs="Arial"/>
          <w:sz w:val="20"/>
          <w:szCs w:val="20"/>
        </w:rPr>
        <w:t xml:space="preserve">Beneficiary did not show </w:t>
      </w:r>
      <w:r w:rsidRPr="009931FA">
        <w:rPr>
          <w:rFonts w:ascii="Arial" w:hAnsi="Arial" w:cs="Arial"/>
          <w:sz w:val="20"/>
          <w:szCs w:val="20"/>
          <w:lang w:val="en"/>
        </w:rPr>
        <w:t xml:space="preserve">at least a 20% reduction in </w:t>
      </w:r>
      <w:r w:rsidRPr="009931FA">
        <w:rPr>
          <w:rFonts w:ascii="Arial" w:hAnsi="Arial" w:cs="Arial"/>
          <w:color w:val="000000"/>
          <w:sz w:val="20"/>
          <w:szCs w:val="20"/>
        </w:rPr>
        <w:t xml:space="preserve">blood phenylalanine concentration from pre-treatment baseline or a blood phenylalanine concentration less than or equal to 600 micromol/L after 16 weeks of continuous treatment with the maximum dosage of 40 mg once daily; </w:t>
      </w:r>
    </w:p>
    <w:p w14:paraId="14A09805" w14:textId="77777777" w:rsidR="00DC7B91" w:rsidRPr="00DC7B91" w:rsidRDefault="00DC7B91" w:rsidP="0017774D">
      <w:pPr>
        <w:pStyle w:val="ListParagraph"/>
        <w:shd w:val="clear" w:color="auto" w:fill="FFFFFF"/>
        <w:ind w:left="1800"/>
        <w:rPr>
          <w:rFonts w:ascii="Arial" w:hAnsi="Arial" w:cs="Arial"/>
          <w:b/>
          <w:sz w:val="20"/>
          <w:szCs w:val="20"/>
        </w:rPr>
      </w:pPr>
    </w:p>
    <w:p w14:paraId="6FF4C42A" w14:textId="77777777" w:rsidR="00DC7B91" w:rsidRPr="00DC7B91" w:rsidRDefault="00DC7B91" w:rsidP="0017774D">
      <w:pPr>
        <w:shd w:val="clear" w:color="auto" w:fill="FFFFFF"/>
        <w:ind w:left="360"/>
        <w:rPr>
          <w:rFonts w:ascii="Arial" w:hAnsi="Arial" w:cs="Arial"/>
          <w:b/>
          <w:sz w:val="20"/>
          <w:szCs w:val="20"/>
        </w:rPr>
      </w:pPr>
      <w:r w:rsidRPr="00DC7B91">
        <w:rPr>
          <w:rFonts w:ascii="Arial" w:hAnsi="Arial" w:cs="Arial"/>
          <w:b/>
          <w:sz w:val="20"/>
          <w:szCs w:val="20"/>
        </w:rPr>
        <w:t>QUANTITY EDIT:</w:t>
      </w:r>
    </w:p>
    <w:p w14:paraId="1C1682FC" w14:textId="77777777" w:rsidR="00DC7B91" w:rsidRPr="009931FA" w:rsidRDefault="00DC7B91" w:rsidP="0017774D">
      <w:pPr>
        <w:pStyle w:val="ListParagraph"/>
        <w:numPr>
          <w:ilvl w:val="0"/>
          <w:numId w:val="26"/>
        </w:numPr>
        <w:ind w:left="720"/>
        <w:contextualSpacing/>
        <w:rPr>
          <w:rFonts w:ascii="Arial" w:hAnsi="Arial" w:cs="Arial"/>
          <w:sz w:val="20"/>
          <w:szCs w:val="20"/>
        </w:rPr>
      </w:pPr>
      <w:r w:rsidRPr="009931FA">
        <w:rPr>
          <w:rFonts w:ascii="Arial" w:hAnsi="Arial" w:cs="Arial"/>
          <w:sz w:val="20"/>
          <w:szCs w:val="20"/>
        </w:rPr>
        <w:t>Quantity limit for the required strength to be entered at the time of each PA approval;</w:t>
      </w:r>
    </w:p>
    <w:p w14:paraId="324582FD" w14:textId="77777777" w:rsidR="00DC7B91" w:rsidRDefault="00DC7B91" w:rsidP="0017774D">
      <w:pPr>
        <w:ind w:left="360"/>
        <w:rPr>
          <w:rFonts w:ascii="Arial" w:hAnsi="Arial" w:cs="Arial"/>
          <w:b/>
          <w:sz w:val="20"/>
          <w:szCs w:val="20"/>
        </w:rPr>
      </w:pPr>
    </w:p>
    <w:p w14:paraId="541974A2"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6F9C5EEA"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7CAA1D48" w14:textId="77777777" w:rsidR="008D3008" w:rsidRDefault="008D3008" w:rsidP="00A519E2">
      <w:pPr>
        <w:rPr>
          <w:rFonts w:ascii="Arial" w:hAnsi="Arial" w:cs="Arial"/>
          <w:b/>
          <w:sz w:val="20"/>
          <w:szCs w:val="20"/>
        </w:rPr>
      </w:pPr>
      <w:bookmarkStart w:id="25" w:name="_Toc508804668"/>
      <w:bookmarkStart w:id="26" w:name="_Toc508804661"/>
    </w:p>
    <w:p w14:paraId="607B741D" w14:textId="4C9C4F7E" w:rsidR="008D3008" w:rsidRPr="00B85298" w:rsidRDefault="008D3008" w:rsidP="00A519E2">
      <w:pPr>
        <w:rPr>
          <w:rFonts w:ascii="Arial" w:hAnsi="Arial" w:cs="Arial"/>
          <w:b/>
          <w:sz w:val="20"/>
          <w:szCs w:val="20"/>
          <w:u w:val="single"/>
        </w:rPr>
      </w:pPr>
      <w:r w:rsidRPr="00B85298">
        <w:rPr>
          <w:rFonts w:ascii="Arial" w:hAnsi="Arial" w:cs="Arial"/>
          <w:b/>
          <w:sz w:val="20"/>
          <w:szCs w:val="20"/>
          <w:u w:val="single"/>
        </w:rPr>
        <w:t>EFFECTIVE IMMEDIATELY</w:t>
      </w:r>
    </w:p>
    <w:p w14:paraId="3EF0364D" w14:textId="77DD652B" w:rsidR="00915012" w:rsidRPr="0048787F" w:rsidRDefault="0048787F" w:rsidP="00495FA9">
      <w:pPr>
        <w:pStyle w:val="Heading3"/>
        <w:numPr>
          <w:ilvl w:val="0"/>
          <w:numId w:val="15"/>
        </w:numPr>
        <w:rPr>
          <w:u w:val="single"/>
        </w:rPr>
      </w:pPr>
      <w:bookmarkStart w:id="27" w:name="_Toc519587300"/>
      <w:r w:rsidRPr="0048787F">
        <w:t xml:space="preserve"> </w:t>
      </w:r>
      <w:bookmarkStart w:id="28" w:name="_Toc522607708"/>
      <w:r w:rsidR="00692C54">
        <w:rPr>
          <w:u w:val="single"/>
        </w:rPr>
        <w:t>SYMDEKO™ (tezacaftor/</w:t>
      </w:r>
      <w:r w:rsidR="00915012" w:rsidRPr="0048787F">
        <w:rPr>
          <w:u w:val="single"/>
        </w:rPr>
        <w:t xml:space="preserve">ivacaftor </w:t>
      </w:r>
      <w:r w:rsidR="00692C54">
        <w:rPr>
          <w:u w:val="single"/>
        </w:rPr>
        <w:t xml:space="preserve">fixed dose and </w:t>
      </w:r>
      <w:r w:rsidR="00915012" w:rsidRPr="0048787F">
        <w:rPr>
          <w:u w:val="single"/>
        </w:rPr>
        <w:t>co-packaged</w:t>
      </w:r>
      <w:r w:rsidR="00692C54">
        <w:rPr>
          <w:u w:val="single"/>
        </w:rPr>
        <w:t xml:space="preserve"> with ivacaftor</w:t>
      </w:r>
      <w:r w:rsidR="00915012" w:rsidRPr="0048787F">
        <w:rPr>
          <w:u w:val="single"/>
        </w:rPr>
        <w:t>)</w:t>
      </w:r>
      <w:bookmarkEnd w:id="27"/>
      <w:r w:rsidR="00692C54">
        <w:rPr>
          <w:u w:val="single"/>
        </w:rPr>
        <w:t>:</w:t>
      </w:r>
      <w:bookmarkEnd w:id="28"/>
      <w:r w:rsidR="00915012" w:rsidRPr="0048787F">
        <w:rPr>
          <w:u w:val="single"/>
        </w:rPr>
        <w:t xml:space="preserve"> </w:t>
      </w:r>
    </w:p>
    <w:p w14:paraId="69E3D312" w14:textId="416C642D" w:rsidR="00915012" w:rsidRPr="00915012" w:rsidRDefault="00915012" w:rsidP="00CE5974">
      <w:pPr>
        <w:ind w:left="360"/>
        <w:rPr>
          <w:rFonts w:ascii="Arial" w:hAnsi="Arial" w:cs="Arial"/>
          <w:sz w:val="20"/>
          <w:szCs w:val="20"/>
        </w:rPr>
      </w:pPr>
      <w:r w:rsidRPr="00915012">
        <w:rPr>
          <w:rFonts w:ascii="Arial" w:hAnsi="Arial" w:cs="Arial"/>
          <w:b/>
          <w:sz w:val="20"/>
          <w:szCs w:val="20"/>
        </w:rPr>
        <w:t>SYMDEKO</w:t>
      </w:r>
      <w:r w:rsidRPr="00915012">
        <w:rPr>
          <w:rFonts w:ascii="Arial" w:hAnsi="Arial" w:cs="Arial"/>
          <w:sz w:val="20"/>
          <w:szCs w:val="20"/>
        </w:rPr>
        <w:t>: SYMDEKO is co-packaged as a tezacaftor/ivacaftor fixed-dose combination tablet and an ivacaftor tablet.</w:t>
      </w:r>
      <w:r w:rsidR="00CE5974">
        <w:rPr>
          <w:rFonts w:ascii="Arial" w:hAnsi="Arial" w:cs="Arial"/>
          <w:sz w:val="20"/>
          <w:szCs w:val="20"/>
        </w:rPr>
        <w:t xml:space="preserve"> </w:t>
      </w:r>
      <w:r w:rsidRPr="00915012">
        <w:rPr>
          <w:rFonts w:ascii="Arial" w:hAnsi="Arial" w:cs="Arial"/>
          <w:sz w:val="20"/>
          <w:szCs w:val="20"/>
        </w:rPr>
        <w:t>The tezacaftor/ivacaftor fixed dose combination tablets are tablets containing 100 mg of tezacaftor and 150 mg of ivacaftor.</w:t>
      </w:r>
      <w:r w:rsidR="00CE5974">
        <w:rPr>
          <w:rFonts w:ascii="Arial" w:hAnsi="Arial" w:cs="Arial"/>
          <w:sz w:val="20"/>
          <w:szCs w:val="20"/>
        </w:rPr>
        <w:t xml:space="preserve">  The i</w:t>
      </w:r>
      <w:r w:rsidRPr="00915012">
        <w:rPr>
          <w:rFonts w:ascii="Arial" w:hAnsi="Arial" w:cs="Arial"/>
          <w:sz w:val="20"/>
          <w:szCs w:val="20"/>
        </w:rPr>
        <w:t>vacaftor tablets are tablets containing 150 mg of ivacaftor</w:t>
      </w:r>
      <w:r w:rsidR="00CE5974">
        <w:rPr>
          <w:rFonts w:ascii="Arial" w:hAnsi="Arial" w:cs="Arial"/>
          <w:sz w:val="20"/>
          <w:szCs w:val="20"/>
        </w:rPr>
        <w:t>.</w:t>
      </w:r>
    </w:p>
    <w:p w14:paraId="44F79878" w14:textId="77777777" w:rsidR="009A5244" w:rsidRDefault="009A5244" w:rsidP="00EE1B4B">
      <w:pPr>
        <w:ind w:left="1080"/>
        <w:rPr>
          <w:rFonts w:ascii="Arial" w:hAnsi="Arial" w:cs="Arial"/>
          <w:sz w:val="20"/>
          <w:szCs w:val="20"/>
        </w:rPr>
      </w:pPr>
    </w:p>
    <w:p w14:paraId="5BC031B3" w14:textId="77777777" w:rsidR="009A5244" w:rsidRPr="009A5244" w:rsidRDefault="009A5244" w:rsidP="00EE1B4B">
      <w:pPr>
        <w:ind w:left="360"/>
        <w:rPr>
          <w:rFonts w:ascii="Arial" w:hAnsi="Arial" w:cs="Arial"/>
          <w:sz w:val="20"/>
          <w:szCs w:val="20"/>
        </w:rPr>
      </w:pPr>
      <w:r w:rsidRPr="009A5244">
        <w:rPr>
          <w:rFonts w:ascii="Arial" w:hAnsi="Arial" w:cs="Arial"/>
          <w:sz w:val="20"/>
          <w:szCs w:val="20"/>
        </w:rPr>
        <w:t xml:space="preserve">Medicaid estimated reimbursement rate for SYMDEKO: </w:t>
      </w:r>
    </w:p>
    <w:p w14:paraId="64254549" w14:textId="00149EAB" w:rsidR="00915012" w:rsidRPr="00915012" w:rsidRDefault="00915012" w:rsidP="00EE1B4B">
      <w:pPr>
        <w:ind w:left="360"/>
        <w:rPr>
          <w:rFonts w:ascii="Arial" w:hAnsi="Arial" w:cs="Arial"/>
          <w:sz w:val="20"/>
          <w:szCs w:val="20"/>
        </w:rPr>
      </w:pPr>
      <w:r w:rsidRPr="00915012">
        <w:rPr>
          <w:rFonts w:ascii="Arial" w:hAnsi="Arial" w:cs="Arial"/>
          <w:sz w:val="20"/>
          <w:szCs w:val="20"/>
        </w:rPr>
        <w:t xml:space="preserve">Each tablet in </w:t>
      </w:r>
      <w:r w:rsidR="009A5244">
        <w:rPr>
          <w:rFonts w:ascii="Arial" w:hAnsi="Arial" w:cs="Arial"/>
          <w:sz w:val="20"/>
          <w:szCs w:val="20"/>
        </w:rPr>
        <w:t xml:space="preserve">the </w:t>
      </w:r>
      <w:r w:rsidRPr="00915012">
        <w:rPr>
          <w:rFonts w:ascii="Arial" w:hAnsi="Arial" w:cs="Arial"/>
          <w:sz w:val="20"/>
          <w:szCs w:val="20"/>
        </w:rPr>
        <w:t>SYMDEKO package is approximately $400; packaged as 56 tablets</w:t>
      </w:r>
      <w:r w:rsidR="009A5244">
        <w:rPr>
          <w:rFonts w:ascii="Arial" w:hAnsi="Arial" w:cs="Arial"/>
          <w:sz w:val="20"/>
          <w:szCs w:val="20"/>
        </w:rPr>
        <w:t xml:space="preserve"> = </w:t>
      </w:r>
      <w:r w:rsidR="009A5244">
        <w:rPr>
          <w:rFonts w:ascii="Arial" w:hAnsi="Arial" w:cs="Arial"/>
          <w:b/>
          <w:sz w:val="20"/>
          <w:szCs w:val="20"/>
        </w:rPr>
        <w:t xml:space="preserve">$22,400 for a </w:t>
      </w:r>
      <w:r w:rsidRPr="00915012">
        <w:rPr>
          <w:rFonts w:ascii="Arial" w:hAnsi="Arial" w:cs="Arial"/>
          <w:b/>
          <w:sz w:val="20"/>
          <w:szCs w:val="20"/>
        </w:rPr>
        <w:t>28 day supply</w:t>
      </w:r>
      <w:r w:rsidRPr="00915012">
        <w:rPr>
          <w:rFonts w:ascii="Arial" w:hAnsi="Arial" w:cs="Arial"/>
          <w:sz w:val="20"/>
          <w:szCs w:val="20"/>
        </w:rPr>
        <w:t>;</w:t>
      </w:r>
    </w:p>
    <w:p w14:paraId="04DFE301" w14:textId="77777777" w:rsidR="00915012" w:rsidRPr="00915012" w:rsidRDefault="00915012" w:rsidP="00EE1B4B">
      <w:pPr>
        <w:ind w:left="360"/>
        <w:rPr>
          <w:rFonts w:ascii="Arial" w:hAnsi="Arial" w:cs="Arial"/>
          <w:sz w:val="20"/>
          <w:szCs w:val="20"/>
        </w:rPr>
      </w:pPr>
    </w:p>
    <w:p w14:paraId="1C145CE8" w14:textId="77777777" w:rsidR="00915012" w:rsidRPr="00915012" w:rsidRDefault="00915012" w:rsidP="00EE1B4B">
      <w:pPr>
        <w:ind w:left="360"/>
        <w:rPr>
          <w:rFonts w:ascii="Arial" w:hAnsi="Arial" w:cs="Arial"/>
          <w:sz w:val="20"/>
          <w:szCs w:val="20"/>
        </w:rPr>
      </w:pPr>
      <w:r w:rsidRPr="00915012">
        <w:rPr>
          <w:rFonts w:ascii="Arial" w:hAnsi="Arial" w:cs="Arial"/>
          <w:sz w:val="20"/>
          <w:szCs w:val="20"/>
        </w:rPr>
        <w:t>Comparison of costs to the 2 other CF drugs:</w:t>
      </w:r>
    </w:p>
    <w:p w14:paraId="543CE4F4" w14:textId="3E287A29" w:rsidR="00915012" w:rsidRPr="00915012" w:rsidRDefault="00915012" w:rsidP="00EE1B4B">
      <w:pPr>
        <w:ind w:left="360"/>
        <w:rPr>
          <w:rFonts w:ascii="Arial" w:hAnsi="Arial" w:cs="Arial"/>
          <w:sz w:val="20"/>
          <w:szCs w:val="20"/>
        </w:rPr>
      </w:pPr>
      <w:r w:rsidRPr="00915012">
        <w:rPr>
          <w:rFonts w:ascii="Arial" w:hAnsi="Arial" w:cs="Arial"/>
          <w:b/>
          <w:sz w:val="20"/>
          <w:szCs w:val="20"/>
        </w:rPr>
        <w:t>KALYDECO</w:t>
      </w:r>
      <w:r w:rsidR="009A5244">
        <w:rPr>
          <w:rFonts w:ascii="Arial" w:hAnsi="Arial" w:cs="Arial"/>
          <w:b/>
          <w:sz w:val="20"/>
          <w:szCs w:val="20"/>
        </w:rPr>
        <w:t>®</w:t>
      </w:r>
      <w:r w:rsidRPr="00915012">
        <w:rPr>
          <w:rFonts w:ascii="Arial" w:hAnsi="Arial" w:cs="Arial"/>
          <w:sz w:val="20"/>
          <w:szCs w:val="20"/>
        </w:rPr>
        <w:t xml:space="preserve">: Medicaid reimbursement rate, each tablet is approximately $427; packaged as 56 tablets (1 tablet twice daily); #56: </w:t>
      </w:r>
      <w:r w:rsidRPr="00915012">
        <w:rPr>
          <w:rFonts w:ascii="Arial" w:hAnsi="Arial" w:cs="Arial"/>
          <w:b/>
          <w:sz w:val="20"/>
          <w:szCs w:val="20"/>
        </w:rPr>
        <w:t>$23,912/28 day supply</w:t>
      </w:r>
      <w:r w:rsidRPr="00915012">
        <w:rPr>
          <w:rFonts w:ascii="Arial" w:hAnsi="Arial" w:cs="Arial"/>
          <w:sz w:val="20"/>
          <w:szCs w:val="20"/>
        </w:rPr>
        <w:t xml:space="preserve">; </w:t>
      </w:r>
    </w:p>
    <w:p w14:paraId="3F285914" w14:textId="31E34C2A" w:rsidR="00915012" w:rsidRPr="00915012" w:rsidRDefault="00915012" w:rsidP="00EE1B4B">
      <w:pPr>
        <w:ind w:left="360"/>
        <w:rPr>
          <w:rFonts w:ascii="Arial" w:hAnsi="Arial" w:cs="Arial"/>
          <w:sz w:val="20"/>
          <w:szCs w:val="20"/>
        </w:rPr>
      </w:pPr>
      <w:r w:rsidRPr="00915012">
        <w:rPr>
          <w:rFonts w:ascii="Arial" w:hAnsi="Arial" w:cs="Arial"/>
          <w:b/>
          <w:sz w:val="20"/>
          <w:szCs w:val="20"/>
        </w:rPr>
        <w:t>ORKAMBI</w:t>
      </w:r>
      <w:r w:rsidR="009A5244">
        <w:rPr>
          <w:rFonts w:ascii="Arial" w:hAnsi="Arial" w:cs="Arial"/>
          <w:b/>
          <w:sz w:val="20"/>
          <w:szCs w:val="20"/>
        </w:rPr>
        <w:t>®</w:t>
      </w:r>
      <w:r w:rsidRPr="00915012">
        <w:rPr>
          <w:rFonts w:ascii="Arial" w:hAnsi="Arial" w:cs="Arial"/>
          <w:sz w:val="20"/>
          <w:szCs w:val="20"/>
        </w:rPr>
        <w:t xml:space="preserve">: 100-125; 200-125; packaged as 112 tablets (2 tablets twice daily): Each tablet is approximately $186.78; #112: </w:t>
      </w:r>
      <w:r w:rsidRPr="00915012">
        <w:rPr>
          <w:rFonts w:ascii="Arial" w:hAnsi="Arial" w:cs="Arial"/>
          <w:b/>
          <w:sz w:val="20"/>
          <w:szCs w:val="20"/>
        </w:rPr>
        <w:t>$20,919/28 day supply</w:t>
      </w:r>
    </w:p>
    <w:p w14:paraId="09EE3873" w14:textId="77777777" w:rsidR="00915012" w:rsidRPr="00915012" w:rsidRDefault="00915012" w:rsidP="00EE1B4B">
      <w:pPr>
        <w:ind w:left="360"/>
        <w:rPr>
          <w:rFonts w:ascii="Arial" w:hAnsi="Arial" w:cs="Arial"/>
          <w:sz w:val="20"/>
          <w:szCs w:val="20"/>
        </w:rPr>
      </w:pPr>
    </w:p>
    <w:p w14:paraId="58FAC3FC" w14:textId="7A391790" w:rsidR="00915012" w:rsidRPr="00915012" w:rsidRDefault="00915012" w:rsidP="00EE1B4B">
      <w:pPr>
        <w:pStyle w:val="ListParagraph"/>
        <w:ind w:left="360"/>
        <w:rPr>
          <w:rFonts w:ascii="Arial" w:hAnsi="Arial" w:cs="Arial"/>
          <w:sz w:val="20"/>
          <w:szCs w:val="20"/>
        </w:rPr>
      </w:pPr>
      <w:r>
        <w:rPr>
          <w:rFonts w:ascii="Arial" w:hAnsi="Arial" w:cs="Arial"/>
          <w:sz w:val="20"/>
          <w:szCs w:val="20"/>
        </w:rPr>
        <w:t>SYMDEKO™ will require m</w:t>
      </w:r>
      <w:r w:rsidRPr="00915012">
        <w:rPr>
          <w:rFonts w:ascii="Arial" w:hAnsi="Arial" w:cs="Arial"/>
          <w:sz w:val="20"/>
          <w:szCs w:val="20"/>
        </w:rPr>
        <w:t>anual review PA on a case-by-case basis using all of the following:</w:t>
      </w:r>
    </w:p>
    <w:p w14:paraId="273D761C" w14:textId="77777777" w:rsidR="00915012" w:rsidRPr="00915012" w:rsidRDefault="00915012" w:rsidP="00EE1B4B">
      <w:pPr>
        <w:pStyle w:val="ListParagraph"/>
        <w:ind w:left="1080"/>
        <w:rPr>
          <w:rFonts w:ascii="Arial" w:hAnsi="Arial" w:cs="Arial"/>
          <w:sz w:val="20"/>
          <w:szCs w:val="20"/>
        </w:rPr>
      </w:pPr>
    </w:p>
    <w:p w14:paraId="7BE8E8A9" w14:textId="2EB51FFB" w:rsidR="00915012" w:rsidRPr="00892D90" w:rsidRDefault="007E1975" w:rsidP="00EE1B4B">
      <w:pPr>
        <w:ind w:left="360"/>
        <w:rPr>
          <w:rFonts w:ascii="Arial" w:hAnsi="Arial" w:cs="Arial"/>
          <w:b/>
          <w:sz w:val="20"/>
          <w:szCs w:val="20"/>
        </w:rPr>
      </w:pPr>
      <w:r w:rsidRPr="007E1975">
        <w:rPr>
          <w:rFonts w:ascii="Arial" w:hAnsi="Arial" w:cs="Arial"/>
          <w:b/>
          <w:sz w:val="20"/>
          <w:szCs w:val="20"/>
        </w:rPr>
        <w:t>SYMDEKO™</w:t>
      </w:r>
      <w:r>
        <w:rPr>
          <w:rFonts w:ascii="Arial" w:hAnsi="Arial" w:cs="Arial"/>
          <w:b/>
          <w:sz w:val="20"/>
          <w:szCs w:val="20"/>
        </w:rPr>
        <w:t xml:space="preserve"> </w:t>
      </w:r>
      <w:r w:rsidR="00892D90" w:rsidRPr="00892D90">
        <w:rPr>
          <w:rFonts w:ascii="Arial" w:hAnsi="Arial" w:cs="Arial"/>
          <w:b/>
          <w:sz w:val="20"/>
          <w:szCs w:val="20"/>
        </w:rPr>
        <w:t>APPROVAL CRITERIA REQUIRE ALL OF THE FOLLOWING:</w:t>
      </w:r>
    </w:p>
    <w:p w14:paraId="31328917"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Beneficiary must have diagnosis of Cystic Fibrosis (CF) with the presence of mutations in both copies of the gene for the CFTR protein;</w:t>
      </w:r>
    </w:p>
    <w:p w14:paraId="7AC20E32"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Beneficiary is homozygous for the F508del mutation, or two copies of F508del mutation, to be indicated for tezacaftor/ivacaftor, or beneficiary has at least one mutation in the cystic fibrosis transmembrane conductance regulator (CFTR) gene that is responsive to tezacaftor/ivacaftor based on in-vitro data and/or clinical evidence (list is per chart in SYMDEKO package insert); prescriber must provide the beneficiary’s CFTR mutation genotypes;</w:t>
      </w:r>
    </w:p>
    <w:p w14:paraId="01A78203"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Beneficiary is 12 years of age or older;</w:t>
      </w:r>
    </w:p>
    <w:p w14:paraId="12336BA8"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Beneficiary is adherent to standard of care therapies for treating CF;</w:t>
      </w:r>
    </w:p>
    <w:p w14:paraId="59B5D935" w14:textId="4014593F"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If the beneficiary failed therapy with Kalydeco</w:t>
      </w:r>
      <w:r w:rsidR="009931FA">
        <w:rPr>
          <w:rFonts w:ascii="Arial" w:hAnsi="Arial" w:cs="Arial"/>
          <w:sz w:val="20"/>
          <w:szCs w:val="20"/>
        </w:rPr>
        <w:t>®</w:t>
      </w:r>
      <w:r w:rsidRPr="00915012">
        <w:rPr>
          <w:rFonts w:ascii="Arial" w:hAnsi="Arial" w:cs="Arial"/>
          <w:sz w:val="20"/>
          <w:szCs w:val="20"/>
        </w:rPr>
        <w:t xml:space="preserve"> or Orkambi</w:t>
      </w:r>
      <w:r w:rsidR="009931FA">
        <w:rPr>
          <w:rFonts w:ascii="Arial" w:hAnsi="Arial" w:cs="Arial"/>
          <w:sz w:val="20"/>
          <w:szCs w:val="20"/>
        </w:rPr>
        <w:t>®</w:t>
      </w:r>
      <w:r w:rsidRPr="00915012">
        <w:rPr>
          <w:rFonts w:ascii="Arial" w:hAnsi="Arial" w:cs="Arial"/>
          <w:sz w:val="20"/>
          <w:szCs w:val="20"/>
        </w:rPr>
        <w:t xml:space="preserve"> </w:t>
      </w:r>
      <w:r w:rsidR="009A5244">
        <w:rPr>
          <w:rFonts w:ascii="Arial" w:hAnsi="Arial" w:cs="Arial"/>
          <w:sz w:val="20"/>
          <w:szCs w:val="20"/>
        </w:rPr>
        <w:t xml:space="preserve">and is requesting a switch to SYMDEKO™ </w:t>
      </w:r>
      <w:r w:rsidRPr="00915012">
        <w:rPr>
          <w:rFonts w:ascii="Arial" w:hAnsi="Arial" w:cs="Arial"/>
          <w:sz w:val="20"/>
          <w:szCs w:val="20"/>
        </w:rPr>
        <w:t xml:space="preserve">submit chart note documentation of failure; </w:t>
      </w:r>
    </w:p>
    <w:p w14:paraId="305AAF0B" w14:textId="7FD7FE20"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If beneficiary had an adverse effect from Kalydeco</w:t>
      </w:r>
      <w:r w:rsidR="009931FA">
        <w:rPr>
          <w:rFonts w:ascii="Arial" w:hAnsi="Arial" w:cs="Arial"/>
          <w:sz w:val="20"/>
          <w:szCs w:val="20"/>
        </w:rPr>
        <w:t>®</w:t>
      </w:r>
      <w:r w:rsidRPr="00915012">
        <w:rPr>
          <w:rFonts w:ascii="Arial" w:hAnsi="Arial" w:cs="Arial"/>
          <w:sz w:val="20"/>
          <w:szCs w:val="20"/>
        </w:rPr>
        <w:t xml:space="preserve"> or Orkambi</w:t>
      </w:r>
      <w:r w:rsidR="009931FA">
        <w:rPr>
          <w:rFonts w:ascii="Arial" w:hAnsi="Arial" w:cs="Arial"/>
          <w:sz w:val="20"/>
          <w:szCs w:val="20"/>
        </w:rPr>
        <w:t>®</w:t>
      </w:r>
      <w:r w:rsidR="009A5244">
        <w:rPr>
          <w:rFonts w:ascii="Arial" w:hAnsi="Arial" w:cs="Arial"/>
          <w:sz w:val="20"/>
          <w:szCs w:val="20"/>
        </w:rPr>
        <w:t xml:space="preserve"> and is requesting a switch to SYMDEKO™ </w:t>
      </w:r>
      <w:r w:rsidRPr="00915012">
        <w:rPr>
          <w:rFonts w:ascii="Arial" w:hAnsi="Arial" w:cs="Arial"/>
          <w:sz w:val="20"/>
          <w:szCs w:val="20"/>
        </w:rPr>
        <w:t xml:space="preserve">submit a completed FDA MedWatch form with the PA request for Symdeko documenting the adverse effect; the MedWatch form will be submitted to the FDA; </w:t>
      </w:r>
    </w:p>
    <w:p w14:paraId="21FA00A1" w14:textId="11936103" w:rsidR="00915012" w:rsidRPr="00915012" w:rsidRDefault="009A5244" w:rsidP="00EE1B4B">
      <w:pPr>
        <w:pStyle w:val="Default"/>
        <w:numPr>
          <w:ilvl w:val="0"/>
          <w:numId w:val="21"/>
        </w:numPr>
        <w:ind w:left="720"/>
        <w:rPr>
          <w:sz w:val="20"/>
          <w:szCs w:val="20"/>
        </w:rPr>
      </w:pPr>
      <w:r>
        <w:rPr>
          <w:sz w:val="20"/>
          <w:szCs w:val="20"/>
        </w:rPr>
        <w:t>Prescriber must p</w:t>
      </w:r>
      <w:r w:rsidR="00915012" w:rsidRPr="00915012">
        <w:rPr>
          <w:sz w:val="20"/>
          <w:szCs w:val="20"/>
        </w:rPr>
        <w:t>rovide the calculated Child-Pugh score AND the labs (INR, Bilirubin, Albumin) AND chart notes (for encephalopathy and ascites) required to calculate the Child-Pugh score;</w:t>
      </w:r>
    </w:p>
    <w:p w14:paraId="0EF6ECD8" w14:textId="77777777" w:rsid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 xml:space="preserve">Prescriber must submit liver enzyme data (ALT, AST) prior to initiating therapy; </w:t>
      </w:r>
    </w:p>
    <w:p w14:paraId="0DCEB5AB" w14:textId="77777777" w:rsidR="00553416" w:rsidRPr="00553416" w:rsidRDefault="00553416" w:rsidP="00EE1B4B">
      <w:pPr>
        <w:pStyle w:val="ListParagraph"/>
        <w:numPr>
          <w:ilvl w:val="3"/>
          <w:numId w:val="21"/>
        </w:numPr>
        <w:tabs>
          <w:tab w:val="left" w:pos="1095"/>
        </w:tabs>
        <w:ind w:left="1440"/>
        <w:rPr>
          <w:rFonts w:ascii="Arial" w:hAnsi="Arial" w:cs="Arial"/>
          <w:sz w:val="20"/>
          <w:szCs w:val="20"/>
        </w:rPr>
      </w:pPr>
      <w:r w:rsidRPr="00553416">
        <w:rPr>
          <w:rFonts w:ascii="Arial" w:hAnsi="Arial" w:cs="Arial"/>
          <w:sz w:val="20"/>
          <w:szCs w:val="20"/>
        </w:rPr>
        <w:t xml:space="preserve">For the initial PA approval and continuation reviews, the liver function lab results for ALT or AST must be less than 3 times the upper limit of normal (ULN) with bilirubin elevations less than 2 times the ULN, OR the liver function lab results for ALT or AST must be less than 5 times the upper limit of normal without bilirubin elevation; </w:t>
      </w:r>
    </w:p>
    <w:p w14:paraId="31E8D178" w14:textId="424DA71F" w:rsidR="00915012" w:rsidRPr="00915012" w:rsidRDefault="00495FA9" w:rsidP="00EE1B4B">
      <w:pPr>
        <w:pStyle w:val="Default"/>
        <w:numPr>
          <w:ilvl w:val="0"/>
          <w:numId w:val="21"/>
        </w:numPr>
        <w:ind w:left="720"/>
        <w:rPr>
          <w:color w:val="auto"/>
          <w:sz w:val="20"/>
          <w:szCs w:val="20"/>
        </w:rPr>
      </w:pPr>
      <w:r>
        <w:rPr>
          <w:sz w:val="20"/>
          <w:szCs w:val="20"/>
        </w:rPr>
        <w:t>Prescriber must submit patient specific measurable treatment goals for outcomes with SYMDEKO™</w:t>
      </w:r>
      <w:r w:rsidRPr="006B7D02">
        <w:rPr>
          <w:sz w:val="20"/>
          <w:szCs w:val="20"/>
        </w:rPr>
        <w:t xml:space="preserve"> </w:t>
      </w:r>
      <w:r>
        <w:rPr>
          <w:sz w:val="20"/>
          <w:szCs w:val="20"/>
        </w:rPr>
        <w:t>and include the treatment plan if the measurable treatment goals are not met and SYMDEKO™</w:t>
      </w:r>
      <w:r w:rsidRPr="006B7D02">
        <w:rPr>
          <w:sz w:val="20"/>
          <w:szCs w:val="20"/>
        </w:rPr>
        <w:t xml:space="preserve"> </w:t>
      </w:r>
      <w:r>
        <w:rPr>
          <w:sz w:val="20"/>
          <w:szCs w:val="20"/>
        </w:rPr>
        <w:t>is discontinued</w:t>
      </w:r>
      <w:r w:rsidR="00915012" w:rsidRPr="00915012">
        <w:rPr>
          <w:color w:val="auto"/>
          <w:sz w:val="20"/>
          <w:szCs w:val="20"/>
        </w:rPr>
        <w:t xml:space="preserve">; </w:t>
      </w:r>
      <w:r>
        <w:rPr>
          <w:color w:val="auto"/>
          <w:sz w:val="20"/>
          <w:szCs w:val="20"/>
        </w:rPr>
        <w:t xml:space="preserve"> </w:t>
      </w:r>
    </w:p>
    <w:p w14:paraId="4BB8A882" w14:textId="77777777" w:rsidR="00915012" w:rsidRPr="00915012" w:rsidRDefault="00915012" w:rsidP="00EE1B4B">
      <w:pPr>
        <w:pStyle w:val="Default"/>
        <w:numPr>
          <w:ilvl w:val="0"/>
          <w:numId w:val="21"/>
        </w:numPr>
        <w:ind w:left="720"/>
        <w:rPr>
          <w:color w:val="auto"/>
          <w:sz w:val="20"/>
          <w:szCs w:val="20"/>
        </w:rPr>
      </w:pPr>
      <w:r w:rsidRPr="00915012">
        <w:rPr>
          <w:color w:val="auto"/>
          <w:sz w:val="20"/>
          <w:szCs w:val="20"/>
        </w:rPr>
        <w:t>Beneficiary is a non-smoker;</w:t>
      </w:r>
    </w:p>
    <w:p w14:paraId="06255ABF" w14:textId="77777777" w:rsidR="00915012" w:rsidRPr="00915012" w:rsidRDefault="00915012" w:rsidP="00EE1B4B">
      <w:pPr>
        <w:pStyle w:val="ListParagraph"/>
        <w:ind w:left="1080"/>
        <w:rPr>
          <w:rFonts w:ascii="Arial" w:hAnsi="Arial" w:cs="Arial"/>
          <w:sz w:val="20"/>
          <w:szCs w:val="20"/>
        </w:rPr>
      </w:pPr>
    </w:p>
    <w:p w14:paraId="62170ADB" w14:textId="59AB753E" w:rsidR="00915012" w:rsidRPr="00892D90" w:rsidRDefault="00892D90" w:rsidP="00EE1B4B">
      <w:pPr>
        <w:ind w:left="360"/>
        <w:rPr>
          <w:rFonts w:ascii="Arial" w:hAnsi="Arial" w:cs="Arial"/>
          <w:b/>
          <w:sz w:val="20"/>
          <w:szCs w:val="20"/>
        </w:rPr>
      </w:pPr>
      <w:r w:rsidRPr="00892D90">
        <w:rPr>
          <w:rFonts w:ascii="Arial" w:hAnsi="Arial" w:cs="Arial"/>
          <w:b/>
          <w:sz w:val="20"/>
          <w:szCs w:val="20"/>
        </w:rPr>
        <w:t>CONTINUATION CRITERIA REQUIRE ALL OF THE FOLLOWING:</w:t>
      </w:r>
    </w:p>
    <w:p w14:paraId="2908599D"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Beneficiary must be adherent to daily prescribed therapy, and the Medicaid drug profile will be reviewed for compliance;</w:t>
      </w:r>
    </w:p>
    <w:p w14:paraId="40629EA6"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Beneficiary is adherent to standard of care therapies for treating CF;</w:t>
      </w:r>
    </w:p>
    <w:p w14:paraId="226D0C24"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Prescriber must submit liver enzyme data (ALT, AST) every 3 months during the 1</w:t>
      </w:r>
      <w:r w:rsidRPr="00915012">
        <w:rPr>
          <w:rFonts w:ascii="Arial" w:hAnsi="Arial" w:cs="Arial"/>
          <w:sz w:val="20"/>
          <w:szCs w:val="20"/>
          <w:vertAlign w:val="superscript"/>
        </w:rPr>
        <w:t>st</w:t>
      </w:r>
      <w:r w:rsidRPr="00915012">
        <w:rPr>
          <w:rFonts w:ascii="Arial" w:hAnsi="Arial" w:cs="Arial"/>
          <w:sz w:val="20"/>
          <w:szCs w:val="20"/>
        </w:rPr>
        <w:t xml:space="preserve"> year of treatment and then annually; if beneficiary has history of ALT or AST elevations, test results must be submitted every 3 months;</w:t>
      </w:r>
    </w:p>
    <w:p w14:paraId="4C777FA5" w14:textId="500D2BED" w:rsidR="00915012" w:rsidRPr="00915012" w:rsidRDefault="00915012" w:rsidP="00EE1B4B">
      <w:pPr>
        <w:pStyle w:val="Default"/>
        <w:spacing w:after="7"/>
        <w:ind w:left="1080"/>
        <w:rPr>
          <w:sz w:val="20"/>
          <w:szCs w:val="20"/>
        </w:rPr>
      </w:pPr>
      <w:r w:rsidRPr="00470C6C">
        <w:rPr>
          <w:sz w:val="20"/>
          <w:szCs w:val="20"/>
        </w:rPr>
        <w:t>o For continuation reviews, the liver function lab results for ALT or AST must be less than 3 times the upper limit of normal (ULN) with bilirubin elevations less than 2 times the ULN, OR the liver function lab results for ALT or AST must be less than 5 times the upper limit of normal without bilirubin elevation; Lab results must be measured and submitted eve</w:t>
      </w:r>
      <w:r w:rsidR="009931FA" w:rsidRPr="00470C6C">
        <w:rPr>
          <w:sz w:val="20"/>
          <w:szCs w:val="20"/>
        </w:rPr>
        <w:t>ry 3 months during the 1st year</w:t>
      </w:r>
      <w:r w:rsidR="00553416" w:rsidRPr="00470C6C">
        <w:rPr>
          <w:sz w:val="20"/>
          <w:szCs w:val="20"/>
        </w:rPr>
        <w:t xml:space="preserve"> then annually</w:t>
      </w:r>
      <w:r w:rsidRPr="00470C6C">
        <w:rPr>
          <w:sz w:val="20"/>
          <w:szCs w:val="20"/>
        </w:rPr>
        <w:t xml:space="preserve">; </w:t>
      </w:r>
      <w:r w:rsidR="009931FA" w:rsidRPr="00470C6C">
        <w:rPr>
          <w:sz w:val="20"/>
          <w:szCs w:val="20"/>
        </w:rPr>
        <w:t xml:space="preserve">if had elevated labs, the lab tests continue every </w:t>
      </w:r>
      <w:r w:rsidR="00470C6C" w:rsidRPr="00470C6C">
        <w:rPr>
          <w:sz w:val="20"/>
          <w:szCs w:val="20"/>
        </w:rPr>
        <w:t>6</w:t>
      </w:r>
      <w:r w:rsidR="009931FA" w:rsidRPr="00470C6C">
        <w:rPr>
          <w:sz w:val="20"/>
          <w:szCs w:val="20"/>
        </w:rPr>
        <w:t xml:space="preserve"> months</w:t>
      </w:r>
    </w:p>
    <w:p w14:paraId="1F68AA1F" w14:textId="77777777" w:rsidR="00915012" w:rsidRPr="00915012" w:rsidRDefault="00915012" w:rsidP="00EE1B4B">
      <w:pPr>
        <w:pStyle w:val="ListParagraph"/>
        <w:numPr>
          <w:ilvl w:val="0"/>
          <w:numId w:val="21"/>
        </w:numPr>
        <w:ind w:left="720"/>
        <w:contextualSpacing/>
        <w:rPr>
          <w:rFonts w:ascii="Arial" w:hAnsi="Arial" w:cs="Arial"/>
          <w:sz w:val="20"/>
          <w:szCs w:val="20"/>
        </w:rPr>
      </w:pPr>
      <w:r w:rsidRPr="00915012">
        <w:rPr>
          <w:rFonts w:ascii="Arial" w:hAnsi="Arial" w:cs="Arial"/>
          <w:sz w:val="20"/>
          <w:szCs w:val="20"/>
        </w:rPr>
        <w:t>Prescriber must provide patient specific measurable goals for treatment outcomes with ivacaftor/ tezacaftor and include the treatment plan for possible ivacaftor/ tezacaftor discontinuation if the treatment goals are not met;</w:t>
      </w:r>
    </w:p>
    <w:p w14:paraId="0D531E30" w14:textId="77777777" w:rsidR="00915012" w:rsidRPr="00915012" w:rsidRDefault="00915012" w:rsidP="00EE1B4B">
      <w:pPr>
        <w:pStyle w:val="Default"/>
        <w:numPr>
          <w:ilvl w:val="0"/>
          <w:numId w:val="21"/>
        </w:numPr>
        <w:ind w:left="720"/>
        <w:rPr>
          <w:color w:val="auto"/>
          <w:sz w:val="20"/>
          <w:szCs w:val="20"/>
        </w:rPr>
      </w:pPr>
      <w:r w:rsidRPr="00915012">
        <w:rPr>
          <w:color w:val="auto"/>
          <w:sz w:val="20"/>
          <w:szCs w:val="20"/>
        </w:rPr>
        <w:t xml:space="preserve">Prescriber must submit documentation to substantiate the following: </w:t>
      </w:r>
    </w:p>
    <w:p w14:paraId="48B9D062" w14:textId="77777777" w:rsidR="00915012" w:rsidRPr="00915012" w:rsidRDefault="00915012" w:rsidP="00EE1B4B">
      <w:pPr>
        <w:pStyle w:val="Default"/>
        <w:ind w:left="1080"/>
        <w:rPr>
          <w:color w:val="auto"/>
          <w:sz w:val="20"/>
          <w:szCs w:val="20"/>
        </w:rPr>
      </w:pPr>
      <w:r w:rsidRPr="00915012">
        <w:rPr>
          <w:color w:val="auto"/>
          <w:sz w:val="20"/>
          <w:szCs w:val="20"/>
        </w:rPr>
        <w:t xml:space="preserve">o Stabilization or improvement in lung function (FEV1); </w:t>
      </w:r>
    </w:p>
    <w:p w14:paraId="1B7C1B3E" w14:textId="77777777" w:rsidR="00915012" w:rsidRPr="00915012" w:rsidRDefault="00915012" w:rsidP="00EE1B4B">
      <w:pPr>
        <w:pStyle w:val="Default"/>
        <w:ind w:left="1080"/>
        <w:rPr>
          <w:color w:val="auto"/>
          <w:sz w:val="20"/>
          <w:szCs w:val="20"/>
        </w:rPr>
      </w:pPr>
      <w:r w:rsidRPr="00915012">
        <w:rPr>
          <w:color w:val="auto"/>
          <w:sz w:val="20"/>
          <w:szCs w:val="20"/>
        </w:rPr>
        <w:t xml:space="preserve">o Stabilization or improvement in weight gain; </w:t>
      </w:r>
    </w:p>
    <w:p w14:paraId="032DD29F" w14:textId="77777777" w:rsidR="00915012" w:rsidRPr="00915012" w:rsidRDefault="00915012" w:rsidP="00EE1B4B">
      <w:pPr>
        <w:pStyle w:val="Default"/>
        <w:ind w:left="1080"/>
        <w:rPr>
          <w:color w:val="auto"/>
          <w:sz w:val="20"/>
          <w:szCs w:val="20"/>
        </w:rPr>
      </w:pPr>
      <w:r w:rsidRPr="00915012">
        <w:rPr>
          <w:color w:val="auto"/>
          <w:sz w:val="20"/>
          <w:szCs w:val="20"/>
        </w:rPr>
        <w:t xml:space="preserve">o Reduction in exacerbations/hospitalizations. </w:t>
      </w:r>
    </w:p>
    <w:p w14:paraId="0FF5E0FA" w14:textId="77777777" w:rsidR="00915012" w:rsidRPr="00915012" w:rsidRDefault="00915012" w:rsidP="00EE1B4B">
      <w:pPr>
        <w:pStyle w:val="Default"/>
        <w:numPr>
          <w:ilvl w:val="0"/>
          <w:numId w:val="21"/>
        </w:numPr>
        <w:ind w:left="720"/>
        <w:rPr>
          <w:color w:val="auto"/>
          <w:sz w:val="20"/>
          <w:szCs w:val="20"/>
        </w:rPr>
      </w:pPr>
      <w:r w:rsidRPr="00915012">
        <w:rPr>
          <w:color w:val="auto"/>
          <w:sz w:val="20"/>
          <w:szCs w:val="20"/>
        </w:rPr>
        <w:t>Beneficiary to remain non-smoker;</w:t>
      </w:r>
    </w:p>
    <w:p w14:paraId="66C487AD" w14:textId="77777777" w:rsidR="00915012" w:rsidRPr="00915012" w:rsidRDefault="00915012" w:rsidP="00EE1B4B">
      <w:pPr>
        <w:pStyle w:val="Default"/>
        <w:numPr>
          <w:ilvl w:val="0"/>
          <w:numId w:val="21"/>
        </w:numPr>
        <w:ind w:left="720"/>
        <w:rPr>
          <w:color w:val="auto"/>
          <w:sz w:val="20"/>
          <w:szCs w:val="20"/>
        </w:rPr>
      </w:pPr>
      <w:r w:rsidRPr="00915012">
        <w:rPr>
          <w:color w:val="auto"/>
          <w:sz w:val="20"/>
          <w:szCs w:val="20"/>
        </w:rPr>
        <w:t xml:space="preserve">After 12 months of SYMDEKO therapy, in addition to above criteria, </w:t>
      </w:r>
      <w:r w:rsidRPr="00915012">
        <w:rPr>
          <w:sz w:val="20"/>
          <w:szCs w:val="20"/>
        </w:rPr>
        <w:t>prior approval continuation will be dependent upon the review of several key clinical areas in order to determine an overall positive treatment response to the drug.</w:t>
      </w:r>
    </w:p>
    <w:p w14:paraId="1C95D2D0" w14:textId="77777777" w:rsidR="00915012" w:rsidRPr="00915012" w:rsidRDefault="00915012" w:rsidP="00EE1B4B">
      <w:pPr>
        <w:pStyle w:val="Default"/>
        <w:numPr>
          <w:ilvl w:val="3"/>
          <w:numId w:val="21"/>
        </w:numPr>
        <w:rPr>
          <w:color w:val="auto"/>
          <w:sz w:val="20"/>
          <w:szCs w:val="20"/>
        </w:rPr>
      </w:pPr>
      <w:r w:rsidRPr="00915012">
        <w:rPr>
          <w:sz w:val="20"/>
          <w:szCs w:val="20"/>
        </w:rPr>
        <w:t xml:space="preserve">The current medical results and chart notes will be compared to the previous medical history for an overall picture of the patient’s progress, stabilization, or decline in health. </w:t>
      </w:r>
    </w:p>
    <w:p w14:paraId="3AC53CAC" w14:textId="77777777" w:rsidR="00915012" w:rsidRPr="00915012" w:rsidRDefault="00915012" w:rsidP="00EE1B4B">
      <w:pPr>
        <w:pStyle w:val="Default"/>
        <w:numPr>
          <w:ilvl w:val="0"/>
          <w:numId w:val="23"/>
        </w:numPr>
        <w:rPr>
          <w:color w:val="auto"/>
          <w:sz w:val="20"/>
          <w:szCs w:val="20"/>
        </w:rPr>
      </w:pPr>
      <w:r w:rsidRPr="00915012">
        <w:rPr>
          <w:sz w:val="20"/>
          <w:szCs w:val="20"/>
        </w:rPr>
        <w:t>The clinical review will continue to include reviewing ppFEV1, BMI or weight, pulmonary exacerbations and exacerbations requiring hospitalization, and patient overall Quality of Life (QoL) using one of the specific validated questionnaires (CFQ 14+ for teenagers and adults; CFQ-Child, ages 6 through 13; CFQ Child P, a parent-proxy evaluation for children aged 12–13, or CFQ-R (Cystic Fibrosis Questionnaire-Revised)). B</w:t>
      </w:r>
      <w:r w:rsidRPr="00915012">
        <w:rPr>
          <w:color w:val="auto"/>
          <w:sz w:val="20"/>
          <w:szCs w:val="20"/>
        </w:rPr>
        <w:t xml:space="preserve">eneficiary has improved the Quality of Life score from baseline by a minimum of 4 points. </w:t>
      </w:r>
    </w:p>
    <w:p w14:paraId="3BB5546C" w14:textId="77777777" w:rsidR="00915012" w:rsidRPr="00892D90" w:rsidRDefault="00915012" w:rsidP="00EE1B4B">
      <w:pPr>
        <w:pStyle w:val="Default"/>
        <w:numPr>
          <w:ilvl w:val="3"/>
          <w:numId w:val="21"/>
        </w:numPr>
        <w:rPr>
          <w:sz w:val="20"/>
          <w:szCs w:val="20"/>
        </w:rPr>
      </w:pPr>
      <w:r w:rsidRPr="00915012">
        <w:rPr>
          <w:sz w:val="20"/>
          <w:szCs w:val="20"/>
        </w:rPr>
        <w:t xml:space="preserve"> After the first year, each approved PA will not exceed 6 months. </w:t>
      </w:r>
      <w:r w:rsidRPr="00892D90">
        <w:rPr>
          <w:sz w:val="20"/>
          <w:szCs w:val="20"/>
        </w:rPr>
        <w:t xml:space="preserve"> </w:t>
      </w:r>
    </w:p>
    <w:p w14:paraId="36748714" w14:textId="77777777" w:rsidR="00915012" w:rsidRPr="00915012" w:rsidRDefault="00915012" w:rsidP="00EE1B4B">
      <w:pPr>
        <w:ind w:left="1080"/>
        <w:rPr>
          <w:rFonts w:ascii="Arial" w:hAnsi="Arial" w:cs="Arial"/>
          <w:sz w:val="20"/>
          <w:szCs w:val="20"/>
          <w:u w:val="single"/>
        </w:rPr>
      </w:pPr>
    </w:p>
    <w:p w14:paraId="2F6EEDEC" w14:textId="7AC9FC07" w:rsidR="00915012" w:rsidRPr="00892D90" w:rsidRDefault="00892D90" w:rsidP="00EE1B4B">
      <w:pPr>
        <w:ind w:left="360"/>
        <w:rPr>
          <w:rFonts w:ascii="Arial" w:hAnsi="Arial" w:cs="Arial"/>
          <w:b/>
          <w:sz w:val="20"/>
          <w:szCs w:val="20"/>
        </w:rPr>
      </w:pPr>
      <w:r w:rsidRPr="00892D90">
        <w:rPr>
          <w:rFonts w:ascii="Arial" w:hAnsi="Arial" w:cs="Arial"/>
          <w:b/>
          <w:sz w:val="20"/>
          <w:szCs w:val="20"/>
        </w:rPr>
        <w:t>DENIAL CRITERIA</w:t>
      </w:r>
      <w:r w:rsidR="007E1975">
        <w:rPr>
          <w:rFonts w:ascii="Arial" w:hAnsi="Arial" w:cs="Arial"/>
          <w:b/>
          <w:sz w:val="20"/>
          <w:szCs w:val="20"/>
        </w:rPr>
        <w:t xml:space="preserve"> REQUIRE</w:t>
      </w:r>
      <w:r w:rsidRPr="00892D90">
        <w:rPr>
          <w:rFonts w:ascii="Arial" w:hAnsi="Arial" w:cs="Arial"/>
          <w:b/>
          <w:sz w:val="20"/>
          <w:szCs w:val="20"/>
        </w:rPr>
        <w:t xml:space="preserve"> ANY ONE OF THE FOLLOWING:</w:t>
      </w:r>
    </w:p>
    <w:p w14:paraId="4DAA408A"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 xml:space="preserve">Beneficiary &lt; 12 years of age; </w:t>
      </w:r>
    </w:p>
    <w:p w14:paraId="177AC4C1"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Beneficiary is pregnant or nursing;</w:t>
      </w:r>
    </w:p>
    <w:p w14:paraId="5BDAD2B0"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Beneficiary classified as Child-Pugh C;</w:t>
      </w:r>
    </w:p>
    <w:p w14:paraId="74D19B14"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Beneficiary does not have diagnosis of Cystic Fibrosis (CF) with the presence of mutations in both copies of the gene for the CFTR protein;</w:t>
      </w:r>
    </w:p>
    <w:p w14:paraId="283732BF"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In the event of significant elevations of transaminases, e.g., patients with ALT or AST &gt;5 × upper limit of normal (ULN), or ALT or AST &gt;3 × ULN with bilirubin &gt;2 × ULN, dosing should be interrupted and laboratory tests closely followed until the abnormalities resolve;</w:t>
      </w:r>
    </w:p>
    <w:p w14:paraId="68A29330"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Patients with an active colonization with organisms such as Burkholderia cenocepacia, Burkholderia dolosa, or Mycobacterium abscessus; OR</w:t>
      </w:r>
    </w:p>
    <w:p w14:paraId="3FF5956B"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Patients who had 3 or more abnormal liver function tests (ALT, AST, AP, GGT ≥3 × the ULN or total bilirubin ≥2 × the ULN); OR</w:t>
      </w:r>
    </w:p>
    <w:p w14:paraId="4B7202D0" w14:textId="77777777" w:rsidR="00915012" w:rsidRP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Therapeutic duplication with Kalydeco or Orkambi;</w:t>
      </w:r>
    </w:p>
    <w:p w14:paraId="6FE2B057" w14:textId="77777777" w:rsidR="00915012" w:rsidRDefault="00915012" w:rsidP="00EE1B4B">
      <w:pPr>
        <w:pStyle w:val="ListParagraph"/>
        <w:numPr>
          <w:ilvl w:val="0"/>
          <w:numId w:val="22"/>
        </w:numPr>
        <w:ind w:left="720"/>
        <w:contextualSpacing/>
        <w:rPr>
          <w:rFonts w:ascii="Arial" w:hAnsi="Arial" w:cs="Arial"/>
          <w:sz w:val="20"/>
          <w:szCs w:val="20"/>
        </w:rPr>
      </w:pPr>
      <w:r w:rsidRPr="00915012">
        <w:rPr>
          <w:rFonts w:ascii="Arial" w:hAnsi="Arial" w:cs="Arial"/>
          <w:sz w:val="20"/>
          <w:szCs w:val="20"/>
        </w:rPr>
        <w:t>Tobacco use;</w:t>
      </w:r>
    </w:p>
    <w:p w14:paraId="24773C79" w14:textId="77777777" w:rsidR="00C12CC1" w:rsidRDefault="00C12CC1" w:rsidP="00EE1B4B">
      <w:pPr>
        <w:ind w:left="360"/>
        <w:contextualSpacing/>
        <w:rPr>
          <w:rFonts w:ascii="Arial" w:hAnsi="Arial" w:cs="Arial"/>
          <w:sz w:val="20"/>
          <w:szCs w:val="20"/>
        </w:rPr>
      </w:pPr>
    </w:p>
    <w:p w14:paraId="15132B90" w14:textId="54A9E86B" w:rsidR="00C12CC1" w:rsidRDefault="00C12CC1" w:rsidP="00EE1B4B">
      <w:pPr>
        <w:ind w:left="360"/>
        <w:contextualSpacing/>
        <w:rPr>
          <w:rFonts w:ascii="Arial" w:hAnsi="Arial" w:cs="Arial"/>
          <w:b/>
          <w:sz w:val="20"/>
          <w:szCs w:val="20"/>
        </w:rPr>
      </w:pPr>
      <w:r w:rsidRPr="00C12CC1">
        <w:rPr>
          <w:rFonts w:ascii="Arial" w:hAnsi="Arial" w:cs="Arial"/>
          <w:b/>
          <w:sz w:val="20"/>
          <w:szCs w:val="20"/>
        </w:rPr>
        <w:t>QUANTITY EDIT:</w:t>
      </w:r>
    </w:p>
    <w:p w14:paraId="3E26E2F0" w14:textId="77777777" w:rsidR="00C12CC1" w:rsidRPr="00C12CC1" w:rsidRDefault="00C12CC1" w:rsidP="00C12CC1">
      <w:pPr>
        <w:pStyle w:val="ListParagraph"/>
        <w:numPr>
          <w:ilvl w:val="0"/>
          <w:numId w:val="29"/>
        </w:numPr>
        <w:rPr>
          <w:rFonts w:ascii="Arial" w:hAnsi="Arial" w:cs="Arial"/>
          <w:sz w:val="20"/>
          <w:szCs w:val="20"/>
        </w:rPr>
      </w:pPr>
      <w:r w:rsidRPr="00C12CC1">
        <w:rPr>
          <w:rFonts w:ascii="Arial" w:hAnsi="Arial" w:cs="Arial"/>
          <w:sz w:val="20"/>
          <w:szCs w:val="20"/>
        </w:rPr>
        <w:t>56 tablets for a 28 day supply;</w:t>
      </w:r>
    </w:p>
    <w:p w14:paraId="3E9F6846" w14:textId="77777777" w:rsidR="00C12CC1" w:rsidRPr="00C12CC1" w:rsidRDefault="00C12CC1" w:rsidP="00C12CC1">
      <w:pPr>
        <w:pStyle w:val="ListParagraph"/>
        <w:contextualSpacing/>
        <w:rPr>
          <w:rFonts w:ascii="Arial" w:hAnsi="Arial" w:cs="Arial"/>
          <w:b/>
          <w:sz w:val="20"/>
          <w:szCs w:val="20"/>
        </w:rPr>
      </w:pPr>
    </w:p>
    <w:bookmarkEnd w:id="25"/>
    <w:bookmarkEnd w:id="26"/>
    <w:p w14:paraId="5E11857E" w14:textId="77777777" w:rsidR="00A519E2" w:rsidRDefault="00A519E2" w:rsidP="00A519E2">
      <w:pPr>
        <w:rPr>
          <w:rFonts w:ascii="Arial" w:hAnsi="Arial" w:cs="Arial"/>
          <w:b/>
          <w:sz w:val="20"/>
          <w:szCs w:val="20"/>
        </w:rPr>
      </w:pPr>
      <w:r w:rsidRPr="00A519E2">
        <w:rPr>
          <w:rFonts w:ascii="Arial" w:hAnsi="Arial" w:cs="Arial"/>
          <w:b/>
          <w:sz w:val="20"/>
          <w:szCs w:val="20"/>
        </w:rPr>
        <w:t xml:space="preserve">Magellan Medicaid Administration (MMA) Help Desk 1-800-424-7895; fax letter of medical </w:t>
      </w:r>
      <w:r>
        <w:rPr>
          <w:rFonts w:ascii="Arial" w:hAnsi="Arial" w:cs="Arial"/>
          <w:b/>
          <w:sz w:val="20"/>
          <w:szCs w:val="20"/>
        </w:rPr>
        <w:t>N</w:t>
      </w:r>
      <w:r w:rsidRPr="00A519E2">
        <w:rPr>
          <w:rFonts w:ascii="Arial" w:hAnsi="Arial" w:cs="Arial"/>
          <w:b/>
          <w:sz w:val="20"/>
          <w:szCs w:val="20"/>
        </w:rPr>
        <w:t xml:space="preserve">ecessity along with any documentation to substantiate the medical necessity of the request to </w:t>
      </w:r>
    </w:p>
    <w:p w14:paraId="613B2A95" w14:textId="77777777" w:rsidR="00A519E2" w:rsidRPr="00A519E2" w:rsidRDefault="00A519E2" w:rsidP="00A519E2">
      <w:pPr>
        <w:rPr>
          <w:rFonts w:ascii="Arial" w:hAnsi="Arial" w:cs="Arial"/>
          <w:b/>
          <w:sz w:val="20"/>
          <w:szCs w:val="20"/>
        </w:rPr>
      </w:pPr>
      <w:r w:rsidRPr="00A519E2">
        <w:rPr>
          <w:rFonts w:ascii="Arial" w:hAnsi="Arial" w:cs="Arial"/>
          <w:b/>
          <w:sz w:val="20"/>
          <w:szCs w:val="20"/>
        </w:rPr>
        <w:t>1-800-424-7976</w:t>
      </w:r>
    </w:p>
    <w:p w14:paraId="13380765" w14:textId="77777777" w:rsidR="00DD5E6F" w:rsidRDefault="00DD5E6F" w:rsidP="009A1337">
      <w:pPr>
        <w:tabs>
          <w:tab w:val="left" w:pos="1095"/>
        </w:tabs>
        <w:ind w:left="360"/>
        <w:rPr>
          <w:rFonts w:ascii="Arial" w:hAnsi="Arial" w:cs="Arial"/>
          <w:b/>
          <w:sz w:val="20"/>
          <w:szCs w:val="20"/>
        </w:rPr>
      </w:pPr>
    </w:p>
    <w:p w14:paraId="74292117" w14:textId="77777777" w:rsidR="00DD5E6F" w:rsidRDefault="00DD5E6F" w:rsidP="009A1337">
      <w:pPr>
        <w:tabs>
          <w:tab w:val="left" w:pos="1095"/>
        </w:tabs>
        <w:ind w:left="360"/>
        <w:rPr>
          <w:rFonts w:ascii="Arial" w:hAnsi="Arial" w:cs="Arial"/>
          <w:b/>
          <w:sz w:val="20"/>
          <w:szCs w:val="20"/>
        </w:rPr>
      </w:pPr>
    </w:p>
    <w:p w14:paraId="6F040D9C" w14:textId="77777777" w:rsidR="0047665E" w:rsidRPr="008F332F" w:rsidRDefault="0047665E" w:rsidP="008F332F">
      <w:pPr>
        <w:pStyle w:val="Heading2"/>
        <w:jc w:val="left"/>
        <w:rPr>
          <w:rFonts w:ascii="Arial" w:hAnsi="Arial" w:cs="Arial"/>
          <w:sz w:val="22"/>
          <w:szCs w:val="22"/>
        </w:rPr>
      </w:pPr>
      <w:bookmarkStart w:id="29" w:name="_Toc522607709"/>
      <w:r w:rsidRPr="008F332F">
        <w:rPr>
          <w:rFonts w:ascii="Arial" w:hAnsi="Arial" w:cs="Arial"/>
          <w:sz w:val="22"/>
          <w:szCs w:val="22"/>
        </w:rPr>
        <w:t>FRIENDLY REMINDERS:</w:t>
      </w:r>
      <w:bookmarkEnd w:id="29"/>
    </w:p>
    <w:p w14:paraId="098B13CF" w14:textId="77777777" w:rsidR="00CF14F6" w:rsidRPr="004F2A51" w:rsidRDefault="00CF14F6" w:rsidP="00CF14F6">
      <w:pPr>
        <w:pStyle w:val="ListParagraph"/>
        <w:ind w:left="1080"/>
        <w:rPr>
          <w:rFonts w:ascii="Arial" w:hAnsi="Arial" w:cs="Arial"/>
          <w:sz w:val="20"/>
          <w:szCs w:val="20"/>
        </w:rPr>
      </w:pPr>
    </w:p>
    <w:p w14:paraId="1BB3C454" w14:textId="004F0E30" w:rsidR="00775411" w:rsidRDefault="00775411" w:rsidP="00775411">
      <w:pPr>
        <w:pStyle w:val="Default"/>
        <w:numPr>
          <w:ilvl w:val="0"/>
          <w:numId w:val="1"/>
        </w:numPr>
        <w:rPr>
          <w:sz w:val="18"/>
          <w:szCs w:val="18"/>
        </w:rPr>
      </w:pPr>
      <w:r>
        <w:rPr>
          <w:b/>
          <w:sz w:val="18"/>
          <w:szCs w:val="18"/>
        </w:rPr>
        <w:t xml:space="preserve">MAT </w:t>
      </w:r>
      <w:r w:rsidR="00DD5E6F">
        <w:rPr>
          <w:b/>
          <w:sz w:val="18"/>
          <w:szCs w:val="18"/>
        </w:rPr>
        <w:t xml:space="preserve">(Medication Assisted Treatment) </w:t>
      </w:r>
      <w:r>
        <w:rPr>
          <w:b/>
          <w:sz w:val="18"/>
          <w:szCs w:val="18"/>
        </w:rPr>
        <w:t>with Buprenorphine/naloxone</w:t>
      </w:r>
      <w:r w:rsidR="00E76BA5">
        <w:rPr>
          <w:b/>
          <w:sz w:val="18"/>
          <w:szCs w:val="18"/>
        </w:rPr>
        <w:t xml:space="preserve"> and psychosocial treatment or counseling</w:t>
      </w:r>
      <w:r w:rsidRPr="004C4055">
        <w:rPr>
          <w:b/>
          <w:sz w:val="18"/>
          <w:szCs w:val="18"/>
        </w:rPr>
        <w:t xml:space="preserve">:  </w:t>
      </w:r>
      <w:r w:rsidRPr="004C4055">
        <w:rPr>
          <w:sz w:val="18"/>
          <w:szCs w:val="18"/>
        </w:rPr>
        <w:t xml:space="preserve">Per </w:t>
      </w:r>
      <w:r>
        <w:rPr>
          <w:sz w:val="18"/>
          <w:szCs w:val="18"/>
        </w:rPr>
        <w:t>the</w:t>
      </w:r>
      <w:r w:rsidRPr="004C4055">
        <w:rPr>
          <w:sz w:val="18"/>
          <w:szCs w:val="18"/>
        </w:rPr>
        <w:t xml:space="preserve"> </w:t>
      </w:r>
      <w:r>
        <w:rPr>
          <w:sz w:val="18"/>
          <w:szCs w:val="18"/>
        </w:rPr>
        <w:t>TIP</w:t>
      </w:r>
      <w:r w:rsidRPr="004C4055">
        <w:rPr>
          <w:sz w:val="18"/>
          <w:szCs w:val="18"/>
        </w:rPr>
        <w:t xml:space="preserve"> 40</w:t>
      </w:r>
      <w:r>
        <w:rPr>
          <w:sz w:val="18"/>
          <w:szCs w:val="18"/>
        </w:rPr>
        <w:t>:</w:t>
      </w:r>
      <w:r w:rsidRPr="004C4055">
        <w:rPr>
          <w:sz w:val="18"/>
          <w:szCs w:val="18"/>
        </w:rPr>
        <w:t xml:space="preserve"> </w:t>
      </w:r>
      <w:r w:rsidRPr="004C4055">
        <w:rPr>
          <w:i/>
          <w:sz w:val="18"/>
          <w:szCs w:val="18"/>
        </w:rPr>
        <w:t>Clinical Guidelines for the Use of Buprenorphine in the Treatment of Opioid Addiction</w:t>
      </w:r>
      <w:r w:rsidRPr="004C4055">
        <w:rPr>
          <w:sz w:val="18"/>
          <w:szCs w:val="18"/>
        </w:rPr>
        <w:t>:</w:t>
      </w:r>
      <w:r>
        <w:rPr>
          <w:sz w:val="18"/>
          <w:szCs w:val="18"/>
        </w:rPr>
        <w:t xml:space="preserve"> </w:t>
      </w:r>
      <w:r w:rsidRPr="004C4055">
        <w:rPr>
          <w:i/>
          <w:sz w:val="18"/>
          <w:szCs w:val="18"/>
        </w:rPr>
        <w:t>Treatment Improvement Protocol (TIP) Series 40</w:t>
      </w:r>
      <w:r>
        <w:rPr>
          <w:sz w:val="18"/>
          <w:szCs w:val="18"/>
        </w:rPr>
        <w:t>:  “</w:t>
      </w:r>
      <w:r w:rsidRPr="003A3A3B">
        <w:rPr>
          <w:b/>
          <w:sz w:val="18"/>
          <w:szCs w:val="18"/>
        </w:rPr>
        <w:t>Pharmacotherapy alone is rarely sufficient treatment for drug addiction. For most patients, drug abuse counseling—individual or group—and participation in self</w:t>
      </w:r>
      <w:r w:rsidRPr="003A3A3B">
        <w:rPr>
          <w:rFonts w:ascii="Cambria Math" w:hAnsi="Cambria Math" w:cs="Cambria Math"/>
          <w:b/>
          <w:sz w:val="18"/>
          <w:szCs w:val="18"/>
        </w:rPr>
        <w:t>‐</w:t>
      </w:r>
      <w:r w:rsidRPr="003A3A3B">
        <w:rPr>
          <w:b/>
          <w:sz w:val="18"/>
          <w:szCs w:val="18"/>
        </w:rPr>
        <w:t>help programs are necessary components of comprehensive addiction care.</w:t>
      </w:r>
      <w:r w:rsidRPr="004C4055">
        <w:rPr>
          <w:sz w:val="18"/>
          <w:szCs w:val="18"/>
        </w:rPr>
        <w:t xml:space="preserve"> As part of training in the treatment of opioid addiction, physicians should at a minimum obtain some knowledge about the basic principles of brief intervention in case of relapse. </w:t>
      </w:r>
      <w:r w:rsidRPr="00C52AF6">
        <w:rPr>
          <w:b/>
          <w:sz w:val="18"/>
          <w:szCs w:val="18"/>
        </w:rPr>
        <w:t>Physicians considering providing opioid addiction care should</w:t>
      </w:r>
      <w:r w:rsidRPr="00C52AF6">
        <w:rPr>
          <w:rFonts w:ascii="Verdana" w:hAnsi="Verdana" w:cs="Verdana"/>
          <w:b/>
          <w:sz w:val="19"/>
          <w:szCs w:val="19"/>
        </w:rPr>
        <w:t xml:space="preserve"> </w:t>
      </w:r>
      <w:r w:rsidRPr="00C52AF6">
        <w:rPr>
          <w:b/>
          <w:sz w:val="18"/>
          <w:szCs w:val="18"/>
        </w:rPr>
        <w:t>ensure that they are capable of providing psychosocial services, either in their own practices or through referrals to reputable behavioral health practitioners in their communities</w:t>
      </w:r>
      <w:r w:rsidRPr="004C4055">
        <w:rPr>
          <w:sz w:val="18"/>
          <w:szCs w:val="18"/>
        </w:rPr>
        <w:t xml:space="preserve">. In fact, DATA 2000 stipulates that when physicians submit notification to SAMHSA to obtain the required waiver to practice opioid addiction treatment outside the OTP setting, they must attest to their capacity to refer such patients for appropriate counseling and other nonpharmacological therapies.”  </w:t>
      </w:r>
      <w:hyperlink r:id="rId22" w:history="1">
        <w:r w:rsidRPr="00B858E3">
          <w:rPr>
            <w:rStyle w:val="Hyperlink"/>
            <w:sz w:val="18"/>
            <w:szCs w:val="18"/>
          </w:rPr>
          <w:t>http://lib.adai.washington.edu/clearinghouse/downloads/TIP-40-Clinical-Guidelines-for-the-Use-of-Buprenorphine-in-the-Treatment-of-Opioid-Addiction-54.pdf</w:t>
        </w:r>
      </w:hyperlink>
      <w:r>
        <w:rPr>
          <w:sz w:val="18"/>
          <w:szCs w:val="18"/>
        </w:rPr>
        <w:t xml:space="preserve"> </w:t>
      </w:r>
    </w:p>
    <w:p w14:paraId="5D6897CA" w14:textId="77777777" w:rsidR="00E76BA5" w:rsidRDefault="00E76BA5" w:rsidP="00E76BA5">
      <w:pPr>
        <w:pStyle w:val="Default"/>
        <w:ind w:left="360"/>
        <w:rPr>
          <w:b/>
          <w:sz w:val="18"/>
          <w:szCs w:val="18"/>
        </w:rPr>
      </w:pPr>
    </w:p>
    <w:p w14:paraId="10941666" w14:textId="0AC94AD6" w:rsidR="00E76BA5" w:rsidRPr="00E76BA5" w:rsidRDefault="00E76BA5" w:rsidP="00E76BA5">
      <w:pPr>
        <w:pStyle w:val="Default"/>
        <w:ind w:left="360"/>
        <w:rPr>
          <w:sz w:val="18"/>
          <w:szCs w:val="18"/>
        </w:rPr>
      </w:pPr>
      <w:r>
        <w:rPr>
          <w:b/>
          <w:sz w:val="18"/>
          <w:szCs w:val="18"/>
        </w:rPr>
        <w:t xml:space="preserve">Per ASAM National Practice Guideline, in Part 5: Buprenorphine, Summary of Recommendations, </w:t>
      </w:r>
      <w:r w:rsidR="00291CD0">
        <w:rPr>
          <w:b/>
          <w:sz w:val="18"/>
          <w:szCs w:val="18"/>
        </w:rPr>
        <w:t>#</w:t>
      </w:r>
      <w:r w:rsidR="00291CD0" w:rsidRPr="00E76BA5">
        <w:rPr>
          <w:sz w:val="18"/>
          <w:szCs w:val="18"/>
        </w:rPr>
        <w:t xml:space="preserve"> (</w:t>
      </w:r>
      <w:r w:rsidRPr="00E76BA5">
        <w:rPr>
          <w:sz w:val="18"/>
          <w:szCs w:val="18"/>
        </w:rPr>
        <w:t xml:space="preserve">5) </w:t>
      </w:r>
      <w:r>
        <w:rPr>
          <w:sz w:val="18"/>
          <w:szCs w:val="18"/>
        </w:rPr>
        <w:t>“</w:t>
      </w:r>
      <w:r w:rsidRPr="003A3A3B">
        <w:rPr>
          <w:b/>
          <w:sz w:val="18"/>
          <w:szCs w:val="18"/>
        </w:rPr>
        <w:t>Psychosocial treatment should be implemented in conjunction with the use of buprenorphine in the treatment of opioid use disorder</w:t>
      </w:r>
      <w:r w:rsidRPr="00E76BA5">
        <w:rPr>
          <w:sz w:val="18"/>
          <w:szCs w:val="18"/>
        </w:rPr>
        <w:t>.</w:t>
      </w:r>
      <w:r>
        <w:rPr>
          <w:sz w:val="18"/>
          <w:szCs w:val="18"/>
        </w:rPr>
        <w:t xml:space="preserve">”  </w:t>
      </w:r>
      <w:hyperlink r:id="rId23" w:history="1">
        <w:r w:rsidRPr="00F15332">
          <w:rPr>
            <w:rStyle w:val="Hyperlink"/>
            <w:sz w:val="18"/>
            <w:szCs w:val="18"/>
          </w:rPr>
          <w:t>https://www.asam.org/docs/default-source/practice-support/guidelines-and-consensus-docs/asam-national-practice-guideline-supplement.pdf</w:t>
        </w:r>
      </w:hyperlink>
      <w:r>
        <w:rPr>
          <w:sz w:val="18"/>
          <w:szCs w:val="18"/>
        </w:rPr>
        <w:t xml:space="preserve"> </w:t>
      </w:r>
    </w:p>
    <w:p w14:paraId="5A7F7FA4" w14:textId="77777777" w:rsidR="00775411" w:rsidRDefault="00775411" w:rsidP="00775411">
      <w:pPr>
        <w:pStyle w:val="Default"/>
        <w:ind w:left="720"/>
        <w:rPr>
          <w:sz w:val="18"/>
          <w:szCs w:val="18"/>
        </w:rPr>
      </w:pPr>
    </w:p>
    <w:p w14:paraId="68509399" w14:textId="69AD51A5" w:rsidR="00775411" w:rsidRDefault="00775411" w:rsidP="00775411">
      <w:pPr>
        <w:pStyle w:val="Default"/>
        <w:numPr>
          <w:ilvl w:val="0"/>
          <w:numId w:val="1"/>
        </w:numPr>
        <w:rPr>
          <w:sz w:val="18"/>
          <w:szCs w:val="18"/>
        </w:rPr>
      </w:pPr>
      <w:r w:rsidRPr="00E24F29">
        <w:rPr>
          <w:b/>
          <w:sz w:val="18"/>
          <w:szCs w:val="18"/>
          <w:u w:val="single"/>
        </w:rPr>
        <w:t>Suboxone Film (buprenorphine/naloxone)</w:t>
      </w:r>
      <w:r>
        <w:rPr>
          <w:b/>
          <w:sz w:val="18"/>
          <w:szCs w:val="18"/>
          <w:u w:val="single"/>
        </w:rPr>
        <w:t xml:space="preserve"> </w:t>
      </w:r>
      <w:r w:rsidR="00D666E9">
        <w:rPr>
          <w:b/>
          <w:sz w:val="18"/>
          <w:szCs w:val="18"/>
          <w:u w:val="single"/>
        </w:rPr>
        <w:t xml:space="preserve">once </w:t>
      </w:r>
      <w:r>
        <w:rPr>
          <w:b/>
          <w:sz w:val="18"/>
          <w:szCs w:val="18"/>
          <w:u w:val="single"/>
        </w:rPr>
        <w:t>daily dos</w:t>
      </w:r>
      <w:r w:rsidR="00D666E9">
        <w:rPr>
          <w:b/>
          <w:sz w:val="18"/>
          <w:szCs w:val="18"/>
          <w:u w:val="single"/>
        </w:rPr>
        <w:t>ing</w:t>
      </w:r>
      <w:r w:rsidRPr="00E24F29">
        <w:rPr>
          <w:b/>
          <w:sz w:val="18"/>
          <w:szCs w:val="18"/>
          <w:u w:val="single"/>
        </w:rPr>
        <w:t>:</w:t>
      </w:r>
      <w:r w:rsidRPr="0075181B">
        <w:rPr>
          <w:b/>
          <w:sz w:val="18"/>
          <w:szCs w:val="18"/>
        </w:rPr>
        <w:t xml:space="preserve"> </w:t>
      </w:r>
      <w:r>
        <w:rPr>
          <w:sz w:val="18"/>
          <w:szCs w:val="18"/>
        </w:rPr>
        <w:t xml:space="preserve"> </w:t>
      </w:r>
      <w:r w:rsidRPr="004C4055">
        <w:rPr>
          <w:sz w:val="18"/>
          <w:szCs w:val="18"/>
        </w:rPr>
        <w:t xml:space="preserve">as stated in the </w:t>
      </w:r>
      <w:r>
        <w:rPr>
          <w:sz w:val="18"/>
          <w:szCs w:val="18"/>
        </w:rPr>
        <w:t>Suboxone Film</w:t>
      </w:r>
      <w:r w:rsidRPr="004C4055">
        <w:rPr>
          <w:sz w:val="18"/>
          <w:szCs w:val="18"/>
        </w:rPr>
        <w:t xml:space="preserve"> package insert</w:t>
      </w:r>
      <w:r>
        <w:rPr>
          <w:sz w:val="18"/>
          <w:szCs w:val="18"/>
        </w:rPr>
        <w:t>,</w:t>
      </w:r>
      <w:r w:rsidRPr="004C4055">
        <w:rPr>
          <w:sz w:val="18"/>
          <w:szCs w:val="18"/>
        </w:rPr>
        <w:t xml:space="preserve"> </w:t>
      </w:r>
      <w:r>
        <w:rPr>
          <w:sz w:val="18"/>
          <w:szCs w:val="18"/>
        </w:rPr>
        <w:t>t</w:t>
      </w:r>
      <w:r w:rsidRPr="004C4055">
        <w:rPr>
          <w:sz w:val="18"/>
          <w:szCs w:val="18"/>
        </w:rPr>
        <w:t xml:space="preserve">he </w:t>
      </w:r>
      <w:r w:rsidRPr="004C4055">
        <w:rPr>
          <w:b/>
          <w:sz w:val="18"/>
          <w:szCs w:val="18"/>
        </w:rPr>
        <w:t>FDA approved dose</w:t>
      </w:r>
      <w:r w:rsidRPr="004C4055">
        <w:rPr>
          <w:sz w:val="18"/>
          <w:szCs w:val="18"/>
        </w:rPr>
        <w:t xml:space="preserve"> for treating opioid addiction is </w:t>
      </w:r>
      <w:r w:rsidRPr="00A8469F">
        <w:rPr>
          <w:b/>
          <w:sz w:val="18"/>
          <w:szCs w:val="18"/>
        </w:rPr>
        <w:t xml:space="preserve">prescribing the </w:t>
      </w:r>
      <w:r w:rsidR="00917A68" w:rsidRPr="00A8469F">
        <w:rPr>
          <w:b/>
          <w:sz w:val="18"/>
          <w:szCs w:val="18"/>
        </w:rPr>
        <w:t xml:space="preserve">total daily </w:t>
      </w:r>
      <w:r w:rsidRPr="00A8469F">
        <w:rPr>
          <w:b/>
          <w:sz w:val="18"/>
          <w:szCs w:val="18"/>
        </w:rPr>
        <w:t>dose as</w:t>
      </w:r>
      <w:r w:rsidRPr="004C4055">
        <w:rPr>
          <w:sz w:val="18"/>
          <w:szCs w:val="18"/>
        </w:rPr>
        <w:t xml:space="preserve"> </w:t>
      </w:r>
      <w:r w:rsidR="00917A68" w:rsidRPr="008F332F">
        <w:rPr>
          <w:b/>
          <w:sz w:val="18"/>
          <w:szCs w:val="18"/>
        </w:rPr>
        <w:t>one</w:t>
      </w:r>
      <w:r w:rsidRPr="008F332F">
        <w:rPr>
          <w:b/>
          <w:sz w:val="18"/>
          <w:szCs w:val="18"/>
        </w:rPr>
        <w:t xml:space="preserve"> </w:t>
      </w:r>
      <w:r w:rsidRPr="004C4055">
        <w:rPr>
          <w:b/>
          <w:i/>
          <w:sz w:val="18"/>
          <w:szCs w:val="18"/>
        </w:rPr>
        <w:t>single daily dose</w:t>
      </w:r>
      <w:r w:rsidRPr="004C4055">
        <w:rPr>
          <w:sz w:val="18"/>
          <w:szCs w:val="18"/>
        </w:rPr>
        <w:t xml:space="preserve">.  </w:t>
      </w:r>
      <w:r>
        <w:rPr>
          <w:sz w:val="18"/>
          <w:szCs w:val="18"/>
        </w:rPr>
        <w:t>“</w:t>
      </w:r>
      <w:r w:rsidRPr="0075181B">
        <w:rPr>
          <w:sz w:val="18"/>
          <w:szCs w:val="18"/>
        </w:rPr>
        <w:t xml:space="preserve">After treatment induction and stabilization, the maintenance dose of SUBOXONE sublingual film is generally in the range of 4 mg/1 mg buprenorphine/naloxone to 24 mg/6 mg buprenorphine/naloxone per day depending on the individual patient and clinical response. The recommended target dosage of SUBOXONE sublingual film during maintenance is 16 mg/4 mg buprenorphine/naloxone/day </w:t>
      </w:r>
      <w:r w:rsidRPr="00A8469F">
        <w:rPr>
          <w:b/>
          <w:sz w:val="18"/>
          <w:szCs w:val="18"/>
        </w:rPr>
        <w:t>as a single daily dose</w:t>
      </w:r>
      <w:r w:rsidRPr="0075181B">
        <w:rPr>
          <w:sz w:val="18"/>
          <w:szCs w:val="18"/>
        </w:rPr>
        <w:t>. Dosages higher than 24 mg/6 mg daily have not been demonstrated to provide a clinical advantage.</w:t>
      </w:r>
      <w:r>
        <w:rPr>
          <w:sz w:val="18"/>
          <w:szCs w:val="18"/>
        </w:rPr>
        <w:t xml:space="preserve">” </w:t>
      </w:r>
    </w:p>
    <w:p w14:paraId="763B5502" w14:textId="77777777" w:rsidR="00775411" w:rsidRDefault="00775411" w:rsidP="00775411">
      <w:pPr>
        <w:pStyle w:val="Default"/>
        <w:ind w:left="720"/>
        <w:rPr>
          <w:b/>
          <w:sz w:val="18"/>
          <w:szCs w:val="18"/>
          <w:u w:val="single"/>
        </w:rPr>
      </w:pPr>
    </w:p>
    <w:p w14:paraId="5D39144D" w14:textId="0ADB5077" w:rsidR="00775411" w:rsidRPr="004C4055" w:rsidRDefault="00D666E9" w:rsidP="00917A68">
      <w:pPr>
        <w:pStyle w:val="Default"/>
        <w:ind w:left="360"/>
        <w:rPr>
          <w:sz w:val="18"/>
          <w:szCs w:val="18"/>
        </w:rPr>
      </w:pPr>
      <w:r w:rsidRPr="00D666E9">
        <w:rPr>
          <w:b/>
          <w:sz w:val="18"/>
          <w:szCs w:val="18"/>
        </w:rPr>
        <w:t>Per ASAM National Practice Guidelines</w:t>
      </w:r>
      <w:r>
        <w:rPr>
          <w:sz w:val="18"/>
          <w:szCs w:val="18"/>
        </w:rPr>
        <w:t>, t</w:t>
      </w:r>
      <w:r w:rsidR="00917A68">
        <w:rPr>
          <w:sz w:val="18"/>
          <w:szCs w:val="18"/>
        </w:rPr>
        <w:t>he bold and italics were added for emphasis, but the following statement is pulled from the “</w:t>
      </w:r>
      <w:r w:rsidR="00775411">
        <w:rPr>
          <w:sz w:val="18"/>
          <w:szCs w:val="18"/>
        </w:rPr>
        <w:t>At</w:t>
      </w:r>
      <w:r w:rsidR="00775411" w:rsidRPr="002A1B3C">
        <w:rPr>
          <w:sz w:val="18"/>
          <w:szCs w:val="18"/>
        </w:rPr>
        <w:t xml:space="preserve"> </w:t>
      </w:r>
      <w:r w:rsidR="008F332F">
        <w:rPr>
          <w:sz w:val="18"/>
          <w:szCs w:val="18"/>
        </w:rPr>
        <w:t>I</w:t>
      </w:r>
      <w:r w:rsidR="00775411" w:rsidRPr="002A1B3C">
        <w:rPr>
          <w:sz w:val="18"/>
          <w:szCs w:val="18"/>
        </w:rPr>
        <w:t>nduction</w:t>
      </w:r>
      <w:r w:rsidR="008F332F">
        <w:rPr>
          <w:sz w:val="18"/>
          <w:szCs w:val="18"/>
        </w:rPr>
        <w:t>”</w:t>
      </w:r>
      <w:r w:rsidR="00775411">
        <w:rPr>
          <w:sz w:val="18"/>
          <w:szCs w:val="18"/>
        </w:rPr>
        <w:t xml:space="preserve"> </w:t>
      </w:r>
      <w:r w:rsidR="008F332F">
        <w:rPr>
          <w:sz w:val="18"/>
          <w:szCs w:val="18"/>
        </w:rPr>
        <w:t xml:space="preserve">section of </w:t>
      </w:r>
      <w:r w:rsidR="00A8469F">
        <w:rPr>
          <w:sz w:val="18"/>
          <w:szCs w:val="18"/>
        </w:rPr>
        <w:t>“</w:t>
      </w:r>
      <w:r>
        <w:rPr>
          <w:sz w:val="18"/>
          <w:szCs w:val="18"/>
        </w:rPr>
        <w:t>Part 5: Buprenorphine</w:t>
      </w:r>
      <w:r w:rsidR="00A8469F">
        <w:rPr>
          <w:sz w:val="18"/>
          <w:szCs w:val="18"/>
        </w:rPr>
        <w:t>”</w:t>
      </w:r>
      <w:r>
        <w:rPr>
          <w:sz w:val="18"/>
          <w:szCs w:val="18"/>
        </w:rPr>
        <w:t xml:space="preserve">, under </w:t>
      </w:r>
      <w:r w:rsidR="00A8469F">
        <w:rPr>
          <w:sz w:val="18"/>
          <w:szCs w:val="18"/>
        </w:rPr>
        <w:t>D</w:t>
      </w:r>
      <w:r w:rsidR="008F332F">
        <w:rPr>
          <w:sz w:val="18"/>
          <w:szCs w:val="18"/>
        </w:rPr>
        <w:t>osing</w:t>
      </w:r>
      <w:r w:rsidR="00775411" w:rsidRPr="002A1B3C">
        <w:rPr>
          <w:sz w:val="18"/>
          <w:szCs w:val="18"/>
        </w:rPr>
        <w:t>, “</w:t>
      </w:r>
      <w:r w:rsidR="00775411">
        <w:rPr>
          <w:sz w:val="18"/>
          <w:szCs w:val="18"/>
        </w:rPr>
        <w:t>O</w:t>
      </w:r>
      <w:r w:rsidR="00775411" w:rsidRPr="002A1B3C">
        <w:rPr>
          <w:sz w:val="18"/>
          <w:szCs w:val="18"/>
        </w:rPr>
        <w:t xml:space="preserve">nce it has been established that the initial dose is well tolerated, the buprenorphine dose can be increased fairly rapidly to </w:t>
      </w:r>
      <w:r w:rsidR="00775411" w:rsidRPr="002A1B3C">
        <w:rPr>
          <w:b/>
          <w:sz w:val="18"/>
          <w:szCs w:val="18"/>
        </w:rPr>
        <w:t xml:space="preserve">a dose </w:t>
      </w:r>
      <w:r w:rsidR="00775411" w:rsidRPr="00917A68">
        <w:rPr>
          <w:b/>
          <w:i/>
          <w:sz w:val="18"/>
          <w:szCs w:val="18"/>
        </w:rPr>
        <w:t>that provides stable effects for 24 hours</w:t>
      </w:r>
      <w:r w:rsidR="00775411" w:rsidRPr="002A1B3C">
        <w:rPr>
          <w:sz w:val="18"/>
          <w:szCs w:val="18"/>
        </w:rPr>
        <w:t xml:space="preserve"> </w:t>
      </w:r>
      <w:r w:rsidR="00775411" w:rsidRPr="00917A68">
        <w:rPr>
          <w:b/>
          <w:sz w:val="18"/>
          <w:szCs w:val="18"/>
        </w:rPr>
        <w:t>and is clinically effective</w:t>
      </w:r>
      <w:r w:rsidR="00775411" w:rsidRPr="002A1B3C">
        <w:rPr>
          <w:sz w:val="18"/>
          <w:szCs w:val="18"/>
        </w:rPr>
        <w:t>”.</w:t>
      </w:r>
      <w:r w:rsidR="008F332F">
        <w:rPr>
          <w:sz w:val="18"/>
          <w:szCs w:val="18"/>
        </w:rPr>
        <w:t xml:space="preserve"> </w:t>
      </w:r>
      <w:r w:rsidR="00775411" w:rsidRPr="002A1B3C">
        <w:rPr>
          <w:sz w:val="18"/>
          <w:szCs w:val="18"/>
        </w:rPr>
        <w:t xml:space="preserve"> </w:t>
      </w:r>
      <w:hyperlink r:id="rId24" w:history="1">
        <w:r w:rsidR="00775411" w:rsidRPr="00B858E3">
          <w:rPr>
            <w:rStyle w:val="Hyperlink"/>
            <w:sz w:val="18"/>
            <w:szCs w:val="18"/>
          </w:rPr>
          <w:t>https://www.asam.org/docs/default-source/practice-support/guidelines-and-consensus-docs/asam-national-practice-guideline-supplement.pdf</w:t>
        </w:r>
      </w:hyperlink>
      <w:r w:rsidR="00775411">
        <w:rPr>
          <w:sz w:val="18"/>
          <w:szCs w:val="18"/>
        </w:rPr>
        <w:t xml:space="preserve"> </w:t>
      </w:r>
    </w:p>
    <w:p w14:paraId="71CCC16F" w14:textId="77777777" w:rsidR="00775411" w:rsidRPr="000051CF" w:rsidRDefault="00775411" w:rsidP="00775411">
      <w:pPr>
        <w:pStyle w:val="ListParagraph"/>
        <w:rPr>
          <w:rFonts w:ascii="Arial" w:hAnsi="Arial" w:cs="Arial"/>
          <w:i/>
          <w:sz w:val="18"/>
          <w:szCs w:val="18"/>
        </w:rPr>
      </w:pPr>
    </w:p>
    <w:p w14:paraId="025B7EC1" w14:textId="77777777" w:rsidR="00D04DF2" w:rsidRPr="00D04DF2" w:rsidRDefault="00D04DF2" w:rsidP="00D04DF2">
      <w:pPr>
        <w:pStyle w:val="Default"/>
        <w:numPr>
          <w:ilvl w:val="0"/>
          <w:numId w:val="1"/>
        </w:numPr>
        <w:rPr>
          <w:b/>
          <w:sz w:val="18"/>
          <w:szCs w:val="18"/>
          <w:u w:val="single"/>
        </w:rPr>
      </w:pPr>
      <w:r w:rsidRPr="00D04DF2">
        <w:rPr>
          <w:b/>
          <w:sz w:val="18"/>
          <w:szCs w:val="18"/>
          <w:u w:val="single"/>
        </w:rPr>
        <w:t>CIRCUMVENTING MEDICAID LIMITS FOR OPIOIDS AND BENZODIAZEPINES:</w:t>
      </w:r>
    </w:p>
    <w:p w14:paraId="0B1A5F00" w14:textId="07101D9D" w:rsidR="00D04DF2" w:rsidRPr="00E25074" w:rsidRDefault="00016C18" w:rsidP="00D04DF2">
      <w:pPr>
        <w:pStyle w:val="Default"/>
        <w:ind w:left="360"/>
        <w:rPr>
          <w:b/>
          <w:sz w:val="18"/>
          <w:szCs w:val="18"/>
        </w:rPr>
      </w:pPr>
      <w:r w:rsidRPr="00016C18">
        <w:rPr>
          <w:sz w:val="18"/>
          <w:szCs w:val="18"/>
        </w:rPr>
        <w:t xml:space="preserve">Beneficiaries who pay </w:t>
      </w:r>
      <w:r w:rsidRPr="00016C18">
        <w:rPr>
          <w:i/>
          <w:sz w:val="18"/>
          <w:szCs w:val="18"/>
        </w:rPr>
        <w:t>cash</w:t>
      </w:r>
      <w:r w:rsidRPr="00016C18">
        <w:rPr>
          <w:sz w:val="18"/>
          <w:szCs w:val="18"/>
        </w:rPr>
        <w:t xml:space="preserve"> for opioids</w:t>
      </w:r>
      <w:r>
        <w:rPr>
          <w:sz w:val="18"/>
          <w:szCs w:val="18"/>
        </w:rPr>
        <w:t xml:space="preserve"> to avoid Medicaid dose and quantity limits </w:t>
      </w:r>
      <w:r w:rsidRPr="00016C18">
        <w:rPr>
          <w:i/>
          <w:sz w:val="18"/>
          <w:szCs w:val="18"/>
        </w:rPr>
        <w:t>or</w:t>
      </w:r>
      <w:r>
        <w:rPr>
          <w:sz w:val="18"/>
          <w:szCs w:val="18"/>
        </w:rPr>
        <w:t xml:space="preserve"> pay cash</w:t>
      </w:r>
      <w:r w:rsidRPr="00016C18">
        <w:rPr>
          <w:sz w:val="18"/>
          <w:szCs w:val="18"/>
        </w:rPr>
        <w:t xml:space="preserve"> </w:t>
      </w:r>
      <w:r w:rsidRPr="00016C18">
        <w:rPr>
          <w:i/>
          <w:sz w:val="18"/>
          <w:szCs w:val="18"/>
        </w:rPr>
        <w:t>in addition to</w:t>
      </w:r>
      <w:r w:rsidRPr="00016C18">
        <w:rPr>
          <w:sz w:val="18"/>
          <w:szCs w:val="18"/>
        </w:rPr>
        <w:t xml:space="preserve"> the opioids paid for by Medicaid, result in a much higher daily MME than what is calculated in the Medicaid system edits, are above the CDC recommendations, and could </w:t>
      </w:r>
      <w:r w:rsidRPr="00016C18">
        <w:rPr>
          <w:i/>
          <w:sz w:val="18"/>
          <w:szCs w:val="18"/>
        </w:rPr>
        <w:t>put the patient at risk for overdose</w:t>
      </w:r>
      <w:r w:rsidRPr="00016C18">
        <w:rPr>
          <w:sz w:val="18"/>
          <w:szCs w:val="18"/>
        </w:rPr>
        <w:t>.</w:t>
      </w:r>
      <w:r w:rsidR="00E25074">
        <w:rPr>
          <w:sz w:val="18"/>
          <w:szCs w:val="18"/>
        </w:rPr>
        <w:t xml:space="preserve">  </w:t>
      </w:r>
      <w:r w:rsidR="00E25074" w:rsidRPr="00E25074">
        <w:rPr>
          <w:b/>
          <w:sz w:val="18"/>
          <w:szCs w:val="18"/>
        </w:rPr>
        <w:t>According to the CDC, the number of Arkansas deaths due to drug overdose increased 10.2% from December 2016 to December 2017.</w:t>
      </w:r>
    </w:p>
    <w:p w14:paraId="7DB0CAA8" w14:textId="77777777" w:rsidR="00D04DF2" w:rsidRPr="00D04DF2" w:rsidRDefault="00D04DF2" w:rsidP="00D04DF2"/>
    <w:p w14:paraId="5725BC01" w14:textId="4B89DB9F" w:rsidR="00775411" w:rsidRPr="00DE20F0" w:rsidRDefault="00775411" w:rsidP="00775411">
      <w:pPr>
        <w:pStyle w:val="Default"/>
        <w:numPr>
          <w:ilvl w:val="0"/>
          <w:numId w:val="1"/>
        </w:numPr>
        <w:rPr>
          <w:i/>
          <w:sz w:val="18"/>
          <w:szCs w:val="18"/>
        </w:rPr>
      </w:pPr>
      <w:r w:rsidRPr="004F047C">
        <w:rPr>
          <w:b/>
          <w:sz w:val="18"/>
          <w:szCs w:val="18"/>
          <w:u w:val="single"/>
        </w:rPr>
        <w:t xml:space="preserve">The Maximum Daily Morphine Milligram Equivalent (MME) Dose </w:t>
      </w:r>
      <w:r>
        <w:rPr>
          <w:b/>
          <w:sz w:val="18"/>
          <w:szCs w:val="18"/>
          <w:u w:val="single"/>
        </w:rPr>
        <w:t xml:space="preserve">WAS </w:t>
      </w:r>
      <w:r w:rsidRPr="004F047C">
        <w:rPr>
          <w:b/>
          <w:sz w:val="18"/>
          <w:szCs w:val="18"/>
          <w:u w:val="single"/>
        </w:rPr>
        <w:t xml:space="preserve">DECREASED on </w:t>
      </w:r>
      <w:r w:rsidR="00016C18">
        <w:rPr>
          <w:b/>
          <w:sz w:val="18"/>
          <w:szCs w:val="18"/>
          <w:u w:val="single"/>
        </w:rPr>
        <w:t xml:space="preserve">MAY </w:t>
      </w:r>
      <w:r>
        <w:rPr>
          <w:b/>
          <w:sz w:val="18"/>
          <w:szCs w:val="18"/>
          <w:u w:val="single"/>
        </w:rPr>
        <w:t>8</w:t>
      </w:r>
      <w:r w:rsidRPr="004F047C">
        <w:rPr>
          <w:b/>
          <w:sz w:val="18"/>
          <w:szCs w:val="18"/>
          <w:u w:val="single"/>
        </w:rPr>
        <w:t>, 201</w:t>
      </w:r>
      <w:r w:rsidR="00016C18">
        <w:rPr>
          <w:b/>
          <w:sz w:val="18"/>
          <w:szCs w:val="18"/>
          <w:u w:val="single"/>
        </w:rPr>
        <w:t>8</w:t>
      </w:r>
      <w:r w:rsidRPr="004F047C">
        <w:rPr>
          <w:b/>
          <w:sz w:val="18"/>
          <w:szCs w:val="18"/>
          <w:u w:val="single"/>
        </w:rPr>
        <w:t xml:space="preserve"> to ≤ </w:t>
      </w:r>
      <w:r w:rsidR="00016C18">
        <w:rPr>
          <w:b/>
          <w:sz w:val="18"/>
          <w:szCs w:val="18"/>
          <w:u w:val="single"/>
        </w:rPr>
        <w:t>150</w:t>
      </w:r>
      <w:r w:rsidRPr="004F047C">
        <w:rPr>
          <w:b/>
          <w:sz w:val="18"/>
          <w:szCs w:val="18"/>
          <w:u w:val="single"/>
        </w:rPr>
        <w:t xml:space="preserve"> MME/day</w:t>
      </w:r>
      <w:r>
        <w:rPr>
          <w:b/>
          <w:sz w:val="18"/>
          <w:szCs w:val="18"/>
          <w:u w:val="single"/>
        </w:rPr>
        <w:t xml:space="preserve"> </w:t>
      </w:r>
      <w:r w:rsidRPr="004F047C">
        <w:rPr>
          <w:b/>
          <w:sz w:val="18"/>
          <w:szCs w:val="18"/>
          <w:u w:val="single"/>
        </w:rPr>
        <w:t>for non-cancer chronic pain beneficiaries.</w:t>
      </w:r>
      <w:r w:rsidRPr="00786DEF">
        <w:rPr>
          <w:b/>
          <w:sz w:val="18"/>
          <w:szCs w:val="18"/>
        </w:rPr>
        <w:t xml:space="preserve">  </w:t>
      </w:r>
      <w:r w:rsidRPr="004F047C">
        <w:rPr>
          <w:sz w:val="18"/>
          <w:szCs w:val="18"/>
        </w:rPr>
        <w:t xml:space="preserve">Incoming opioid claims that cause the total MME/day to exceed the existing limit of </w:t>
      </w:r>
      <w:r>
        <w:rPr>
          <w:sz w:val="18"/>
          <w:szCs w:val="18"/>
        </w:rPr>
        <w:t>≤</w:t>
      </w:r>
      <w:r w:rsidR="004C1FF7">
        <w:rPr>
          <w:sz w:val="18"/>
          <w:szCs w:val="18"/>
        </w:rPr>
        <w:t xml:space="preserve"> </w:t>
      </w:r>
      <w:r w:rsidR="00016C18">
        <w:rPr>
          <w:sz w:val="18"/>
          <w:szCs w:val="18"/>
        </w:rPr>
        <w:t>150</w:t>
      </w:r>
      <w:r w:rsidRPr="004F047C">
        <w:rPr>
          <w:sz w:val="18"/>
          <w:szCs w:val="18"/>
        </w:rPr>
        <w:t xml:space="preserve"> MME/day will </w:t>
      </w:r>
      <w:r w:rsidRPr="00016C18">
        <w:rPr>
          <w:i/>
          <w:sz w:val="18"/>
          <w:szCs w:val="18"/>
        </w:rPr>
        <w:t>deny at point of sale</w:t>
      </w:r>
      <w:r w:rsidRPr="004F047C">
        <w:rPr>
          <w:sz w:val="18"/>
          <w:szCs w:val="18"/>
        </w:rPr>
        <w:t xml:space="preserve"> whether </w:t>
      </w:r>
      <w:r>
        <w:rPr>
          <w:sz w:val="18"/>
          <w:szCs w:val="18"/>
        </w:rPr>
        <w:t xml:space="preserve">prescription is </w:t>
      </w:r>
      <w:r w:rsidRPr="004F047C">
        <w:rPr>
          <w:sz w:val="18"/>
          <w:szCs w:val="18"/>
        </w:rPr>
        <w:t>from same prescriber or different prescriber</w:t>
      </w:r>
      <w:r w:rsidR="00016C18">
        <w:rPr>
          <w:sz w:val="18"/>
          <w:szCs w:val="18"/>
        </w:rPr>
        <w:t>(</w:t>
      </w:r>
      <w:r w:rsidRPr="004F047C">
        <w:rPr>
          <w:sz w:val="18"/>
          <w:szCs w:val="18"/>
        </w:rPr>
        <w:t>s</w:t>
      </w:r>
      <w:r w:rsidR="00016C18">
        <w:rPr>
          <w:sz w:val="18"/>
          <w:szCs w:val="18"/>
        </w:rPr>
        <w:t>)</w:t>
      </w:r>
      <w:r w:rsidRPr="004F047C">
        <w:rPr>
          <w:sz w:val="18"/>
          <w:szCs w:val="18"/>
        </w:rPr>
        <w:t xml:space="preserve">.  </w:t>
      </w:r>
    </w:p>
    <w:p w14:paraId="5DAA55CB" w14:textId="77777777" w:rsidR="00775411" w:rsidRDefault="00775411" w:rsidP="00775411">
      <w:pPr>
        <w:pStyle w:val="ListParagraph"/>
        <w:rPr>
          <w:rFonts w:ascii="Arial" w:hAnsi="Arial" w:cs="Arial"/>
          <w:b/>
          <w:sz w:val="18"/>
          <w:szCs w:val="18"/>
          <w:u w:val="single"/>
        </w:rPr>
      </w:pPr>
    </w:p>
    <w:p w14:paraId="57F3B3FC" w14:textId="2D9D8ADA" w:rsidR="008F332F" w:rsidRPr="008F332F" w:rsidRDefault="003A4C48" w:rsidP="008F332F">
      <w:pPr>
        <w:pStyle w:val="ListParagraph"/>
        <w:ind w:left="360"/>
        <w:rPr>
          <w:rFonts w:ascii="Arial" w:hAnsi="Arial" w:cs="Arial"/>
          <w:b/>
          <w:i/>
          <w:sz w:val="18"/>
          <w:szCs w:val="18"/>
        </w:rPr>
      </w:pPr>
      <w:r>
        <w:rPr>
          <w:rFonts w:ascii="Arial" w:hAnsi="Arial" w:cs="Arial"/>
          <w:b/>
          <w:i/>
          <w:sz w:val="18"/>
          <w:szCs w:val="18"/>
        </w:rPr>
        <w:t>The last r</w:t>
      </w:r>
      <w:r w:rsidR="008F332F" w:rsidRPr="008F332F">
        <w:rPr>
          <w:rFonts w:ascii="Arial" w:hAnsi="Arial" w:cs="Arial"/>
          <w:b/>
          <w:i/>
          <w:sz w:val="18"/>
          <w:szCs w:val="18"/>
        </w:rPr>
        <w:t xml:space="preserve">eduction is scheduled for </w:t>
      </w:r>
      <w:r w:rsidR="00016C18">
        <w:rPr>
          <w:rFonts w:ascii="Arial" w:hAnsi="Arial" w:cs="Arial"/>
          <w:b/>
          <w:i/>
          <w:sz w:val="18"/>
          <w:szCs w:val="18"/>
          <w:u w:val="single"/>
        </w:rPr>
        <w:t xml:space="preserve">NOVEMBER </w:t>
      </w:r>
      <w:r>
        <w:rPr>
          <w:rFonts w:ascii="Arial" w:hAnsi="Arial" w:cs="Arial"/>
          <w:b/>
          <w:i/>
          <w:sz w:val="18"/>
          <w:szCs w:val="18"/>
          <w:u w:val="single"/>
        </w:rPr>
        <w:t>14</w:t>
      </w:r>
      <w:r w:rsidR="008F332F" w:rsidRPr="00A972FA">
        <w:rPr>
          <w:rFonts w:ascii="Arial" w:hAnsi="Arial" w:cs="Arial"/>
          <w:b/>
          <w:i/>
          <w:sz w:val="18"/>
          <w:szCs w:val="18"/>
          <w:u w:val="single"/>
        </w:rPr>
        <w:t>, 2018</w:t>
      </w:r>
      <w:r w:rsidR="008F332F" w:rsidRPr="008F332F">
        <w:rPr>
          <w:rFonts w:ascii="Arial" w:hAnsi="Arial" w:cs="Arial"/>
          <w:b/>
          <w:i/>
          <w:sz w:val="18"/>
          <w:szCs w:val="18"/>
        </w:rPr>
        <w:t xml:space="preserve"> with a reduction to </w:t>
      </w:r>
      <w:r w:rsidR="0052538C">
        <w:rPr>
          <w:rFonts w:ascii="Arial" w:hAnsi="Arial" w:cs="Arial"/>
          <w:b/>
          <w:i/>
          <w:sz w:val="18"/>
          <w:szCs w:val="18"/>
        </w:rPr>
        <w:t>≤</w:t>
      </w:r>
      <w:r w:rsidR="004C1FF7">
        <w:rPr>
          <w:rFonts w:ascii="Arial" w:hAnsi="Arial" w:cs="Arial"/>
          <w:b/>
          <w:i/>
          <w:sz w:val="18"/>
          <w:szCs w:val="18"/>
        </w:rPr>
        <w:t xml:space="preserve"> </w:t>
      </w:r>
      <w:r w:rsidR="0052538C">
        <w:rPr>
          <w:rFonts w:ascii="Arial" w:hAnsi="Arial" w:cs="Arial"/>
          <w:b/>
          <w:i/>
          <w:sz w:val="18"/>
          <w:szCs w:val="18"/>
        </w:rPr>
        <w:t xml:space="preserve">90 </w:t>
      </w:r>
      <w:r w:rsidR="008F332F" w:rsidRPr="008F332F">
        <w:rPr>
          <w:rFonts w:ascii="Arial" w:hAnsi="Arial" w:cs="Arial"/>
          <w:b/>
          <w:i/>
          <w:sz w:val="18"/>
          <w:szCs w:val="18"/>
        </w:rPr>
        <w:t xml:space="preserve">MME/day. </w:t>
      </w:r>
    </w:p>
    <w:p w14:paraId="0333A92B" w14:textId="77777777" w:rsidR="008F332F" w:rsidRDefault="008F332F" w:rsidP="008F332F">
      <w:pPr>
        <w:pStyle w:val="ListParagraph"/>
        <w:ind w:left="360"/>
        <w:rPr>
          <w:rFonts w:ascii="Arial" w:hAnsi="Arial" w:cs="Arial"/>
          <w:i/>
          <w:sz w:val="18"/>
          <w:szCs w:val="18"/>
        </w:rPr>
      </w:pPr>
    </w:p>
    <w:p w14:paraId="5674252B" w14:textId="66DC716A" w:rsidR="00775411" w:rsidRPr="00430425" w:rsidRDefault="00775411" w:rsidP="00775411">
      <w:pPr>
        <w:pStyle w:val="Default"/>
        <w:numPr>
          <w:ilvl w:val="0"/>
          <w:numId w:val="1"/>
        </w:numPr>
        <w:rPr>
          <w:sz w:val="20"/>
          <w:szCs w:val="20"/>
        </w:rPr>
      </w:pPr>
      <w:r w:rsidRPr="00CF14F6">
        <w:rPr>
          <w:b/>
          <w:sz w:val="18"/>
          <w:szCs w:val="18"/>
          <w:u w:val="single"/>
        </w:rPr>
        <w:t>REGARDING MANUAL REVIEW PA REQUESTS</w:t>
      </w:r>
      <w:r>
        <w:rPr>
          <w:b/>
          <w:sz w:val="18"/>
          <w:szCs w:val="18"/>
        </w:rPr>
        <w:t xml:space="preserve">: </w:t>
      </w:r>
      <w:r w:rsidRPr="001C6124">
        <w:rPr>
          <w:sz w:val="18"/>
          <w:szCs w:val="18"/>
        </w:rPr>
        <w:t xml:space="preserve">Prior authorization </w:t>
      </w:r>
      <w:r>
        <w:rPr>
          <w:sz w:val="18"/>
          <w:szCs w:val="18"/>
        </w:rPr>
        <w:t xml:space="preserve">(PA) </w:t>
      </w:r>
      <w:r w:rsidRPr="001C6124">
        <w:rPr>
          <w:sz w:val="18"/>
          <w:szCs w:val="18"/>
        </w:rPr>
        <w:t>requests for d</w:t>
      </w:r>
      <w:r>
        <w:rPr>
          <w:sz w:val="18"/>
          <w:szCs w:val="18"/>
        </w:rPr>
        <w:t>rugs that require a clinical manual review prior approval,</w:t>
      </w:r>
      <w:r w:rsidRPr="00634D60">
        <w:rPr>
          <w:sz w:val="18"/>
          <w:szCs w:val="18"/>
        </w:rPr>
        <w:t xml:space="preserve"> </w:t>
      </w:r>
      <w:r>
        <w:rPr>
          <w:sz w:val="18"/>
          <w:szCs w:val="18"/>
        </w:rPr>
        <w:t xml:space="preserve">require a prior authorization request for a drug as an </w:t>
      </w:r>
      <w:r w:rsidRPr="00D9141F">
        <w:rPr>
          <w:i/>
          <w:sz w:val="18"/>
          <w:szCs w:val="18"/>
        </w:rPr>
        <w:t>exception</w:t>
      </w:r>
      <w:r w:rsidRPr="00634D60">
        <w:rPr>
          <w:sz w:val="18"/>
          <w:szCs w:val="18"/>
        </w:rPr>
        <w:t xml:space="preserve"> to established </w:t>
      </w:r>
      <w:r>
        <w:rPr>
          <w:sz w:val="18"/>
          <w:szCs w:val="18"/>
        </w:rPr>
        <w:t xml:space="preserve">point of sale prior approval </w:t>
      </w:r>
      <w:r w:rsidRPr="00634D60">
        <w:rPr>
          <w:sz w:val="18"/>
          <w:szCs w:val="18"/>
        </w:rPr>
        <w:t>criteria</w:t>
      </w:r>
      <w:r>
        <w:rPr>
          <w:sz w:val="18"/>
          <w:szCs w:val="18"/>
        </w:rPr>
        <w:t xml:space="preserve"> algorithm, or require a request for non-preferred drugs on the PDL,</w:t>
      </w:r>
      <w:r w:rsidRPr="00634D60">
        <w:rPr>
          <w:sz w:val="18"/>
          <w:szCs w:val="18"/>
        </w:rPr>
        <w:t xml:space="preserve"> are </w:t>
      </w:r>
      <w:r>
        <w:rPr>
          <w:sz w:val="18"/>
          <w:szCs w:val="18"/>
        </w:rPr>
        <w:t xml:space="preserve">all </w:t>
      </w:r>
      <w:r w:rsidRPr="00634D60">
        <w:rPr>
          <w:sz w:val="18"/>
          <w:szCs w:val="18"/>
        </w:rPr>
        <w:t xml:space="preserve">reviewed on a </w:t>
      </w:r>
      <w:r w:rsidRPr="00905701">
        <w:rPr>
          <w:i/>
          <w:sz w:val="18"/>
          <w:szCs w:val="18"/>
        </w:rPr>
        <w:t>case-by-case basis</w:t>
      </w:r>
      <w:r>
        <w:rPr>
          <w:sz w:val="18"/>
          <w:szCs w:val="18"/>
        </w:rPr>
        <w:t xml:space="preserve"> through a manual review process.</w:t>
      </w:r>
      <w:r w:rsidRPr="00634D60">
        <w:rPr>
          <w:sz w:val="18"/>
          <w:szCs w:val="18"/>
        </w:rPr>
        <w:t xml:space="preserve"> </w:t>
      </w:r>
      <w:r>
        <w:rPr>
          <w:sz w:val="18"/>
          <w:szCs w:val="18"/>
        </w:rPr>
        <w:t xml:space="preserve">All manual review requests for prior authorization </w:t>
      </w:r>
      <w:r w:rsidRPr="005479A9">
        <w:rPr>
          <w:i/>
          <w:sz w:val="18"/>
          <w:szCs w:val="18"/>
        </w:rPr>
        <w:t>require</w:t>
      </w:r>
      <w:r>
        <w:rPr>
          <w:i/>
          <w:sz w:val="18"/>
          <w:szCs w:val="18"/>
        </w:rPr>
        <w:t>, at a minimum,</w:t>
      </w:r>
      <w:r w:rsidRPr="005479A9">
        <w:rPr>
          <w:i/>
          <w:sz w:val="18"/>
          <w:szCs w:val="18"/>
        </w:rPr>
        <w:t xml:space="preserve"> the prescriber to provide a letter explaining the medical necessity</w:t>
      </w:r>
      <w:r w:rsidRPr="00634D60">
        <w:rPr>
          <w:sz w:val="18"/>
          <w:szCs w:val="18"/>
        </w:rPr>
        <w:t xml:space="preserve"> for the requested drug </w:t>
      </w:r>
      <w:r w:rsidRPr="005479A9">
        <w:rPr>
          <w:i/>
          <w:sz w:val="18"/>
          <w:szCs w:val="18"/>
        </w:rPr>
        <w:t>along with all written documentation to substantiate</w:t>
      </w:r>
      <w:r>
        <w:rPr>
          <w:sz w:val="18"/>
          <w:szCs w:val="18"/>
        </w:rPr>
        <w:t xml:space="preserve"> the medical necessity</w:t>
      </w:r>
      <w:r w:rsidRPr="00634D60">
        <w:rPr>
          <w:sz w:val="18"/>
          <w:szCs w:val="18"/>
        </w:rPr>
        <w:t>, e.g., chart notes, pharmacy</w:t>
      </w:r>
      <w:r>
        <w:rPr>
          <w:sz w:val="18"/>
          <w:szCs w:val="18"/>
        </w:rPr>
        <w:t xml:space="preserve"> print</w:t>
      </w:r>
      <w:r w:rsidRPr="00634D60">
        <w:rPr>
          <w:sz w:val="18"/>
          <w:szCs w:val="18"/>
        </w:rPr>
        <w:t>out</w:t>
      </w:r>
      <w:r>
        <w:rPr>
          <w:sz w:val="18"/>
          <w:szCs w:val="18"/>
        </w:rPr>
        <w:t>s for cash, printout of private insurance paid drugs</w:t>
      </w:r>
      <w:r w:rsidRPr="00634D60">
        <w:rPr>
          <w:sz w:val="18"/>
          <w:szCs w:val="18"/>
        </w:rPr>
        <w:t xml:space="preserve">, </w:t>
      </w:r>
      <w:r>
        <w:rPr>
          <w:sz w:val="18"/>
          <w:szCs w:val="18"/>
        </w:rPr>
        <w:t>lab results, etc</w:t>
      </w:r>
      <w:r w:rsidRPr="00634D60">
        <w:rPr>
          <w:sz w:val="18"/>
          <w:szCs w:val="18"/>
        </w:rPr>
        <w:t xml:space="preserve">. </w:t>
      </w:r>
      <w:r w:rsidRPr="009E76BF">
        <w:rPr>
          <w:b/>
          <w:i/>
          <w:sz w:val="18"/>
          <w:szCs w:val="18"/>
        </w:rPr>
        <w:t xml:space="preserve">Please </w:t>
      </w:r>
      <w:r>
        <w:rPr>
          <w:b/>
          <w:i/>
          <w:sz w:val="18"/>
          <w:szCs w:val="18"/>
        </w:rPr>
        <w:t>note</w:t>
      </w:r>
      <w:r w:rsidRPr="009E76BF">
        <w:rPr>
          <w:b/>
          <w:i/>
          <w:sz w:val="18"/>
          <w:szCs w:val="18"/>
        </w:rPr>
        <w:t xml:space="preserve"> that starting the requested drug</w:t>
      </w:r>
      <w:r>
        <w:rPr>
          <w:b/>
          <w:i/>
          <w:sz w:val="18"/>
          <w:szCs w:val="18"/>
        </w:rPr>
        <w:t xml:space="preserve">, </w:t>
      </w:r>
      <w:r w:rsidRPr="00070B0B">
        <w:rPr>
          <w:b/>
          <w:i/>
          <w:sz w:val="18"/>
          <w:szCs w:val="18"/>
          <w:u w:val="single"/>
        </w:rPr>
        <w:t>including long-acting injectable antipsychotic agents</w:t>
      </w:r>
      <w:r>
        <w:rPr>
          <w:b/>
          <w:i/>
          <w:sz w:val="18"/>
          <w:szCs w:val="18"/>
        </w:rPr>
        <w:t>,</w:t>
      </w:r>
      <w:r w:rsidRPr="009E76BF">
        <w:rPr>
          <w:b/>
          <w:i/>
          <w:sz w:val="18"/>
          <w:szCs w:val="18"/>
        </w:rPr>
        <w:t xml:space="preserve"> through </w:t>
      </w:r>
      <w:r>
        <w:rPr>
          <w:b/>
          <w:i/>
          <w:sz w:val="18"/>
          <w:szCs w:val="18"/>
        </w:rPr>
        <w:t xml:space="preserve">either </w:t>
      </w:r>
      <w:r w:rsidRPr="009E76BF">
        <w:rPr>
          <w:b/>
          <w:i/>
          <w:sz w:val="18"/>
          <w:szCs w:val="18"/>
        </w:rPr>
        <w:t xml:space="preserve">inpatient use, </w:t>
      </w:r>
      <w:r w:rsidR="00723CCB">
        <w:rPr>
          <w:b/>
          <w:i/>
          <w:sz w:val="18"/>
          <w:szCs w:val="18"/>
        </w:rPr>
        <w:t>the use of</w:t>
      </w:r>
      <w:r w:rsidRPr="009E76BF">
        <w:rPr>
          <w:b/>
          <w:i/>
          <w:sz w:val="18"/>
          <w:szCs w:val="18"/>
        </w:rPr>
        <w:t xml:space="preserve"> office “samples”, or by </w:t>
      </w:r>
      <w:r>
        <w:rPr>
          <w:b/>
          <w:i/>
          <w:sz w:val="18"/>
          <w:szCs w:val="18"/>
        </w:rPr>
        <w:t xml:space="preserve">any </w:t>
      </w:r>
      <w:r w:rsidRPr="009E76BF">
        <w:rPr>
          <w:b/>
          <w:i/>
          <w:sz w:val="18"/>
          <w:szCs w:val="18"/>
        </w:rPr>
        <w:t xml:space="preserve">other means, </w:t>
      </w:r>
      <w:r>
        <w:rPr>
          <w:b/>
          <w:i/>
          <w:sz w:val="18"/>
          <w:szCs w:val="18"/>
        </w:rPr>
        <w:t xml:space="preserve">prior to a Prior Authorization request being reviewed and approved by the Medicaid Pharmacy Program </w:t>
      </w:r>
      <w:r w:rsidRPr="009E76BF">
        <w:rPr>
          <w:b/>
          <w:i/>
          <w:sz w:val="18"/>
          <w:szCs w:val="18"/>
        </w:rPr>
        <w:t xml:space="preserve">does </w:t>
      </w:r>
      <w:r w:rsidRPr="009E76BF">
        <w:rPr>
          <w:b/>
          <w:i/>
          <w:sz w:val="18"/>
          <w:szCs w:val="18"/>
          <w:u w:val="single"/>
        </w:rPr>
        <w:t>not</w:t>
      </w:r>
      <w:r w:rsidRPr="009E76BF">
        <w:rPr>
          <w:b/>
          <w:i/>
          <w:sz w:val="18"/>
          <w:szCs w:val="18"/>
        </w:rPr>
        <w:t xml:space="preserve"> necessitate </w:t>
      </w:r>
      <w:r>
        <w:rPr>
          <w:b/>
          <w:i/>
          <w:sz w:val="18"/>
          <w:szCs w:val="18"/>
        </w:rPr>
        <w:t xml:space="preserve">Medicaid Pharmacy Program </w:t>
      </w:r>
      <w:r w:rsidRPr="009E76BF">
        <w:rPr>
          <w:b/>
          <w:i/>
          <w:sz w:val="18"/>
          <w:szCs w:val="18"/>
        </w:rPr>
        <w:t xml:space="preserve">approval of </w:t>
      </w:r>
      <w:r>
        <w:rPr>
          <w:b/>
          <w:i/>
          <w:sz w:val="18"/>
          <w:szCs w:val="18"/>
        </w:rPr>
        <w:t>the</w:t>
      </w:r>
      <w:r w:rsidRPr="009E76BF">
        <w:rPr>
          <w:b/>
          <w:i/>
          <w:sz w:val="18"/>
          <w:szCs w:val="18"/>
        </w:rPr>
        <w:t xml:space="preserve"> </w:t>
      </w:r>
      <w:r>
        <w:rPr>
          <w:b/>
          <w:i/>
          <w:sz w:val="18"/>
          <w:szCs w:val="18"/>
        </w:rPr>
        <w:t>requested drug.</w:t>
      </w:r>
      <w:r w:rsidRPr="00634D60">
        <w:rPr>
          <w:sz w:val="18"/>
          <w:szCs w:val="18"/>
        </w:rPr>
        <w:t xml:space="preserve">  </w:t>
      </w:r>
    </w:p>
    <w:p w14:paraId="40C2CD3F" w14:textId="77777777" w:rsidR="00775411" w:rsidRPr="00430425" w:rsidRDefault="00775411" w:rsidP="00775411">
      <w:pPr>
        <w:pStyle w:val="ListParagraph"/>
        <w:rPr>
          <w:rFonts w:ascii="Arial" w:hAnsi="Arial" w:cs="Arial"/>
          <w:sz w:val="20"/>
          <w:szCs w:val="20"/>
        </w:rPr>
      </w:pPr>
    </w:p>
    <w:p w14:paraId="21856525" w14:textId="7B2920A4" w:rsidR="00775411" w:rsidRPr="00775411" w:rsidRDefault="00775411" w:rsidP="00B559C7">
      <w:pPr>
        <w:pStyle w:val="ListParagraph"/>
        <w:numPr>
          <w:ilvl w:val="0"/>
          <w:numId w:val="1"/>
        </w:numPr>
        <w:rPr>
          <w:rFonts w:ascii="Arial" w:hAnsi="Arial" w:cs="Arial"/>
          <w:sz w:val="18"/>
          <w:szCs w:val="18"/>
        </w:rPr>
      </w:pPr>
      <w:r w:rsidRPr="00775411">
        <w:rPr>
          <w:rFonts w:ascii="Arial" w:eastAsiaTheme="minorHAnsi" w:hAnsi="Arial" w:cs="Arial"/>
          <w:b/>
          <w:color w:val="000000"/>
          <w:sz w:val="18"/>
          <w:szCs w:val="18"/>
          <w:u w:val="single"/>
        </w:rPr>
        <w:t xml:space="preserve">Chronic Pain Patients Who Do </w:t>
      </w:r>
      <w:r w:rsidRPr="00A972FA">
        <w:rPr>
          <w:rFonts w:ascii="Arial" w:eastAsiaTheme="minorHAnsi" w:hAnsi="Arial" w:cs="Arial"/>
          <w:b/>
          <w:i/>
          <w:color w:val="000000"/>
          <w:sz w:val="18"/>
          <w:szCs w:val="18"/>
          <w:u w:val="single"/>
        </w:rPr>
        <w:t>Not</w:t>
      </w:r>
      <w:r w:rsidRPr="00775411">
        <w:rPr>
          <w:rFonts w:ascii="Arial" w:eastAsiaTheme="minorHAnsi" w:hAnsi="Arial" w:cs="Arial"/>
          <w:b/>
          <w:color w:val="000000"/>
          <w:sz w:val="18"/>
          <w:szCs w:val="18"/>
          <w:u w:val="single"/>
        </w:rPr>
        <w:t xml:space="preserve"> Need Treatment for Addiction</w:t>
      </w:r>
      <w:r w:rsidRPr="00775411">
        <w:rPr>
          <w:rFonts w:ascii="Arial" w:hAnsi="Arial" w:cs="Arial"/>
          <w:sz w:val="20"/>
          <w:szCs w:val="20"/>
        </w:rPr>
        <w:t xml:space="preserve">: </w:t>
      </w:r>
      <w:r w:rsidRPr="00775411">
        <w:rPr>
          <w:rFonts w:ascii="Arial" w:hAnsi="Arial" w:cs="Arial"/>
          <w:sz w:val="18"/>
          <w:szCs w:val="18"/>
        </w:rPr>
        <w:t xml:space="preserve">Per </w:t>
      </w:r>
      <w:r w:rsidRPr="00775411">
        <w:rPr>
          <w:sz w:val="18"/>
          <w:szCs w:val="18"/>
        </w:rPr>
        <w:t>the</w:t>
      </w:r>
      <w:r w:rsidRPr="00775411">
        <w:rPr>
          <w:rFonts w:ascii="Arial" w:hAnsi="Arial" w:cs="Arial"/>
          <w:sz w:val="18"/>
          <w:szCs w:val="18"/>
        </w:rPr>
        <w:t xml:space="preserve"> TIP 40</w:t>
      </w:r>
      <w:r w:rsidRPr="00775411">
        <w:rPr>
          <w:sz w:val="18"/>
          <w:szCs w:val="18"/>
        </w:rPr>
        <w:t>:</w:t>
      </w:r>
      <w:r w:rsidRPr="00775411">
        <w:rPr>
          <w:rFonts w:ascii="Arial" w:hAnsi="Arial" w:cs="Arial"/>
          <w:sz w:val="18"/>
          <w:szCs w:val="18"/>
        </w:rPr>
        <w:t xml:space="preserve"> </w:t>
      </w:r>
      <w:r w:rsidRPr="00775411">
        <w:rPr>
          <w:rFonts w:ascii="Arial" w:hAnsi="Arial" w:cs="Arial"/>
          <w:i/>
          <w:sz w:val="18"/>
          <w:szCs w:val="18"/>
        </w:rPr>
        <w:t>Clinical Guidelines for the Use of Buprenorphine in the Treatment of Opioid Addiction</w:t>
      </w:r>
      <w:r w:rsidRPr="00775411">
        <w:rPr>
          <w:rFonts w:ascii="Arial" w:hAnsi="Arial" w:cs="Arial"/>
          <w:sz w:val="18"/>
          <w:szCs w:val="18"/>
        </w:rPr>
        <w:t>:</w:t>
      </w:r>
      <w:r w:rsidRPr="00775411">
        <w:rPr>
          <w:sz w:val="18"/>
          <w:szCs w:val="18"/>
        </w:rPr>
        <w:t xml:space="preserve"> </w:t>
      </w:r>
      <w:r w:rsidRPr="00A972FA">
        <w:rPr>
          <w:rFonts w:ascii="Arial" w:hAnsi="Arial" w:cs="Arial"/>
          <w:i/>
          <w:sz w:val="18"/>
          <w:szCs w:val="18"/>
        </w:rPr>
        <w:t>Treatment Improvement Protocol (TIP) Series 40</w:t>
      </w:r>
      <w:r w:rsidRPr="00A972FA">
        <w:rPr>
          <w:rFonts w:ascii="Arial" w:hAnsi="Arial" w:cs="Arial"/>
          <w:sz w:val="18"/>
          <w:szCs w:val="18"/>
        </w:rPr>
        <w:t>:</w:t>
      </w:r>
      <w:r w:rsidRPr="00775411">
        <w:rPr>
          <w:sz w:val="18"/>
          <w:szCs w:val="18"/>
        </w:rPr>
        <w:t xml:space="preserve">  </w:t>
      </w:r>
      <w:r w:rsidRPr="00775411">
        <w:rPr>
          <w:rFonts w:ascii="Arial" w:hAnsi="Arial" w:cs="Arial"/>
          <w:sz w:val="20"/>
          <w:szCs w:val="20"/>
        </w:rPr>
        <w:t>“</w:t>
      </w:r>
      <w:r w:rsidRPr="00775411">
        <w:rPr>
          <w:rFonts w:ascii="Arial" w:hAnsi="Arial" w:cs="Arial"/>
          <w:sz w:val="18"/>
          <w:szCs w:val="18"/>
        </w:rPr>
        <w:t xml:space="preserve">Patients who need treatment for pain </w:t>
      </w:r>
      <w:r w:rsidRPr="00775411">
        <w:rPr>
          <w:rFonts w:ascii="Arial" w:hAnsi="Arial" w:cs="Arial"/>
          <w:i/>
          <w:sz w:val="18"/>
          <w:szCs w:val="18"/>
        </w:rPr>
        <w:t>but not for addiction</w:t>
      </w:r>
      <w:r w:rsidRPr="00775411">
        <w:rPr>
          <w:rFonts w:ascii="Arial" w:hAnsi="Arial" w:cs="Arial"/>
          <w:sz w:val="18"/>
          <w:szCs w:val="18"/>
        </w:rPr>
        <w:t xml:space="preserve"> should be treated within the context of their regular medical or surgical setting. </w:t>
      </w:r>
      <w:r w:rsidRPr="00775411">
        <w:rPr>
          <w:rFonts w:ascii="Arial" w:hAnsi="Arial" w:cs="Arial"/>
          <w:i/>
          <w:sz w:val="18"/>
          <w:szCs w:val="18"/>
        </w:rPr>
        <w:t xml:space="preserve">They should </w:t>
      </w:r>
      <w:r w:rsidRPr="00A972FA">
        <w:rPr>
          <w:rFonts w:ascii="Arial" w:hAnsi="Arial" w:cs="Arial"/>
          <w:i/>
          <w:sz w:val="18"/>
          <w:szCs w:val="18"/>
          <w:u w:val="single"/>
        </w:rPr>
        <w:t>not</w:t>
      </w:r>
      <w:r w:rsidRPr="00775411">
        <w:rPr>
          <w:rFonts w:ascii="Arial" w:hAnsi="Arial" w:cs="Arial"/>
          <w:i/>
          <w:sz w:val="18"/>
          <w:szCs w:val="18"/>
        </w:rPr>
        <w:t xml:space="preserve"> be transferred to an opioid maintenance treatment program simply because they are being prescribed opioids and have become physically dependent on the opioids in the course of their medical treatment</w:t>
      </w:r>
      <w:r w:rsidRPr="00775411">
        <w:rPr>
          <w:rFonts w:ascii="Arial" w:hAnsi="Arial" w:cs="Arial"/>
          <w:sz w:val="18"/>
          <w:szCs w:val="18"/>
        </w:rPr>
        <w:t xml:space="preserve">.” </w:t>
      </w:r>
      <w:r w:rsidR="00B559C7" w:rsidRPr="00B559C7">
        <w:rPr>
          <w:rFonts w:ascii="Arial" w:hAnsi="Arial" w:cs="Arial"/>
          <w:sz w:val="18"/>
          <w:szCs w:val="18"/>
        </w:rPr>
        <w:t>Substance Abuse and Mental Health Services Administration</w:t>
      </w:r>
      <w:r w:rsidR="00B559C7" w:rsidRPr="00B559C7">
        <w:rPr>
          <w:rStyle w:val="Hyperlink"/>
          <w:rFonts w:ascii="Arial" w:hAnsi="Arial" w:cs="Arial"/>
          <w:color w:val="auto"/>
          <w:sz w:val="18"/>
          <w:szCs w:val="18"/>
          <w:u w:val="none"/>
        </w:rPr>
        <w:t xml:space="preserve"> </w:t>
      </w:r>
      <w:r w:rsidR="00B559C7">
        <w:rPr>
          <w:rStyle w:val="Hyperlink"/>
          <w:rFonts w:ascii="Arial" w:hAnsi="Arial" w:cs="Arial"/>
          <w:color w:val="auto"/>
          <w:sz w:val="18"/>
          <w:szCs w:val="18"/>
          <w:u w:val="none"/>
        </w:rPr>
        <w:t xml:space="preserve">(SAMHSA) Center for Substance Abuse Treatment. </w:t>
      </w:r>
      <w:hyperlink r:id="rId25" w:history="1">
        <w:r w:rsidRPr="00B858E3">
          <w:rPr>
            <w:rStyle w:val="Hyperlink"/>
            <w:rFonts w:ascii="Arial" w:hAnsi="Arial" w:cs="Arial"/>
            <w:sz w:val="18"/>
            <w:szCs w:val="18"/>
          </w:rPr>
          <w:t>http://lib.adai.washington.edu/clearinghouse/downloads/TIP-40-Clinical-Guidelines-for-the-Use-of-Buprenorphine-in-the-Treatment-of-Opioid-Addiction-54.pdf</w:t>
        </w:r>
      </w:hyperlink>
      <w:r>
        <w:rPr>
          <w:rFonts w:ascii="Arial" w:hAnsi="Arial" w:cs="Arial"/>
          <w:sz w:val="18"/>
          <w:szCs w:val="18"/>
        </w:rPr>
        <w:t xml:space="preserve"> </w:t>
      </w:r>
      <w:r w:rsidRPr="00775411">
        <w:rPr>
          <w:rFonts w:ascii="Arial" w:hAnsi="Arial" w:cs="Arial"/>
          <w:sz w:val="18"/>
          <w:szCs w:val="18"/>
        </w:rPr>
        <w:t xml:space="preserve"> </w:t>
      </w:r>
    </w:p>
    <w:p w14:paraId="5B844B08" w14:textId="77777777" w:rsidR="00775411" w:rsidRPr="00775411" w:rsidRDefault="00775411" w:rsidP="00775411">
      <w:pPr>
        <w:pStyle w:val="ListParagraph"/>
        <w:ind w:left="360"/>
        <w:rPr>
          <w:rFonts w:ascii="Arial" w:hAnsi="Arial" w:cs="Arial"/>
          <w:sz w:val="18"/>
          <w:szCs w:val="18"/>
        </w:rPr>
      </w:pPr>
    </w:p>
    <w:p w14:paraId="28C6C345" w14:textId="3A8AE1DA" w:rsidR="00B14189" w:rsidRDefault="00B14189" w:rsidP="00CF14F6">
      <w:pPr>
        <w:pStyle w:val="ListParagraph"/>
        <w:numPr>
          <w:ilvl w:val="0"/>
          <w:numId w:val="1"/>
        </w:numPr>
        <w:rPr>
          <w:rFonts w:ascii="Arial" w:hAnsi="Arial" w:cs="Arial"/>
          <w:sz w:val="18"/>
          <w:szCs w:val="18"/>
        </w:rPr>
      </w:pPr>
      <w:r w:rsidRPr="002768A4">
        <w:rPr>
          <w:rFonts w:ascii="Arial" w:hAnsi="Arial" w:cs="Arial"/>
          <w:b/>
          <w:sz w:val="18"/>
          <w:szCs w:val="18"/>
          <w:u w:val="single"/>
        </w:rPr>
        <w:t>“CLAIM EDITS”</w:t>
      </w:r>
      <w:r>
        <w:rPr>
          <w:rFonts w:ascii="Arial" w:hAnsi="Arial" w:cs="Arial"/>
          <w:sz w:val="18"/>
          <w:szCs w:val="18"/>
        </w:rPr>
        <w:t xml:space="preserve"> referred to in this memo include quantity edits, cumulative quantity edits, monthly quantity edits, age edits, gender edits, accumulation quantity edits, </w:t>
      </w:r>
      <w:r w:rsidR="00A551E3">
        <w:rPr>
          <w:rFonts w:ascii="Arial" w:hAnsi="Arial" w:cs="Arial"/>
          <w:sz w:val="18"/>
          <w:szCs w:val="18"/>
        </w:rPr>
        <w:t xml:space="preserve">and </w:t>
      </w:r>
      <w:r>
        <w:rPr>
          <w:rFonts w:ascii="Arial" w:hAnsi="Arial" w:cs="Arial"/>
          <w:sz w:val="18"/>
          <w:szCs w:val="18"/>
        </w:rPr>
        <w:t>daily dose edits.</w:t>
      </w:r>
    </w:p>
    <w:p w14:paraId="2C07B45A" w14:textId="77777777" w:rsidR="00B14189" w:rsidRPr="00B14189" w:rsidRDefault="00B14189" w:rsidP="00B14189">
      <w:pPr>
        <w:pStyle w:val="ListParagraph"/>
        <w:ind w:left="360"/>
        <w:rPr>
          <w:rFonts w:ascii="Arial" w:hAnsi="Arial" w:cs="Arial"/>
          <w:sz w:val="18"/>
          <w:szCs w:val="18"/>
        </w:rPr>
      </w:pPr>
    </w:p>
    <w:p w14:paraId="3783A2AC" w14:textId="244BC3AA" w:rsidR="00CF14F6" w:rsidRDefault="00CF14F6" w:rsidP="00CF14F6">
      <w:pPr>
        <w:pStyle w:val="ListParagraph"/>
        <w:numPr>
          <w:ilvl w:val="0"/>
          <w:numId w:val="1"/>
        </w:numPr>
        <w:rPr>
          <w:rFonts w:ascii="Arial" w:hAnsi="Arial" w:cs="Arial"/>
          <w:sz w:val="18"/>
          <w:szCs w:val="18"/>
        </w:rPr>
      </w:pPr>
      <w:r>
        <w:rPr>
          <w:rFonts w:ascii="Arial" w:hAnsi="Arial" w:cs="Arial"/>
          <w:b/>
          <w:sz w:val="18"/>
          <w:szCs w:val="18"/>
          <w:u w:val="single"/>
        </w:rPr>
        <w:t xml:space="preserve">CHANGE IN MANUAL REVIEW PA </w:t>
      </w:r>
      <w:r w:rsidR="00D63414">
        <w:rPr>
          <w:rFonts w:ascii="Arial" w:hAnsi="Arial" w:cs="Arial"/>
          <w:b/>
          <w:sz w:val="18"/>
          <w:szCs w:val="18"/>
          <w:u w:val="single"/>
        </w:rPr>
        <w:t>FOR THE AGE</w:t>
      </w:r>
      <w:r>
        <w:rPr>
          <w:rFonts w:ascii="Arial" w:hAnsi="Arial" w:cs="Arial"/>
          <w:b/>
          <w:sz w:val="18"/>
          <w:szCs w:val="18"/>
          <w:u w:val="single"/>
        </w:rPr>
        <w:t xml:space="preserve"> </w:t>
      </w:r>
      <w:r w:rsidR="00D63414">
        <w:rPr>
          <w:rFonts w:ascii="Arial" w:hAnsi="Arial" w:cs="Arial"/>
          <w:b/>
          <w:sz w:val="18"/>
          <w:szCs w:val="18"/>
          <w:u w:val="single"/>
        </w:rPr>
        <w:t>OF</w:t>
      </w:r>
      <w:r>
        <w:rPr>
          <w:rFonts w:ascii="Arial" w:hAnsi="Arial" w:cs="Arial"/>
          <w:b/>
          <w:sz w:val="18"/>
          <w:szCs w:val="18"/>
          <w:u w:val="single"/>
        </w:rPr>
        <w:t xml:space="preserve"> CHILDREN </w:t>
      </w:r>
      <w:r w:rsidR="00D63414">
        <w:rPr>
          <w:rFonts w:ascii="Arial" w:hAnsi="Arial" w:cs="Arial"/>
          <w:b/>
          <w:sz w:val="18"/>
          <w:szCs w:val="18"/>
          <w:u w:val="single"/>
        </w:rPr>
        <w:t xml:space="preserve">PRESCRIBED </w:t>
      </w:r>
      <w:r>
        <w:rPr>
          <w:rFonts w:ascii="Arial" w:hAnsi="Arial" w:cs="Arial"/>
          <w:b/>
          <w:sz w:val="18"/>
          <w:szCs w:val="18"/>
          <w:u w:val="single"/>
        </w:rPr>
        <w:t xml:space="preserve">ANTIPSYCHOTIC AGENTS, </w:t>
      </w:r>
      <w:r w:rsidRPr="00CF14F6">
        <w:rPr>
          <w:rFonts w:ascii="Arial" w:hAnsi="Arial" w:cs="Arial"/>
          <w:b/>
          <w:sz w:val="18"/>
          <w:szCs w:val="18"/>
          <w:u w:val="single"/>
        </w:rPr>
        <w:t xml:space="preserve">EFFECTIVE </w:t>
      </w:r>
      <w:r w:rsidRPr="003607CF">
        <w:rPr>
          <w:rFonts w:ascii="Arial" w:hAnsi="Arial" w:cs="Arial"/>
          <w:b/>
          <w:sz w:val="18"/>
          <w:szCs w:val="18"/>
          <w:u w:val="single"/>
        </w:rPr>
        <w:t>JANUARY 1, 2017</w:t>
      </w:r>
      <w:r w:rsidRPr="00457978">
        <w:rPr>
          <w:rFonts w:ascii="Arial" w:hAnsi="Arial" w:cs="Arial"/>
          <w:b/>
          <w:sz w:val="18"/>
          <w:szCs w:val="18"/>
        </w:rPr>
        <w:t xml:space="preserve">:  </w:t>
      </w:r>
      <w:r w:rsidRPr="00457978">
        <w:rPr>
          <w:rFonts w:ascii="Arial" w:hAnsi="Arial" w:cs="Arial"/>
          <w:sz w:val="18"/>
          <w:szCs w:val="18"/>
        </w:rPr>
        <w:t xml:space="preserve">Medicaid currently requires a manual review PA of any antipsychotic agent prescribed for children less </w:t>
      </w:r>
      <w:r>
        <w:rPr>
          <w:rFonts w:ascii="Arial" w:hAnsi="Arial" w:cs="Arial"/>
          <w:sz w:val="18"/>
          <w:szCs w:val="18"/>
        </w:rPr>
        <w:t>than 10 years of age (</w:t>
      </w:r>
      <w:r w:rsidR="00A551E3">
        <w:rPr>
          <w:rFonts w:ascii="Arial" w:hAnsi="Arial" w:cs="Arial"/>
          <w:sz w:val="18"/>
          <w:szCs w:val="18"/>
        </w:rPr>
        <w:t xml:space="preserve">i.e., </w:t>
      </w:r>
      <w:r>
        <w:rPr>
          <w:rFonts w:ascii="Arial" w:hAnsi="Arial" w:cs="Arial"/>
          <w:sz w:val="18"/>
          <w:szCs w:val="18"/>
        </w:rPr>
        <w:t xml:space="preserve">age 9 years and under) </w:t>
      </w:r>
      <w:r w:rsidRPr="00295C21">
        <w:rPr>
          <w:rFonts w:ascii="Arial" w:hAnsi="Arial" w:cs="Arial"/>
          <w:b/>
          <w:sz w:val="18"/>
          <w:szCs w:val="18"/>
        </w:rPr>
        <w:t>for all new starts on an antipsychotic agent, including a change in the chemical entity for children currently on an antipsychotic agent.</w:t>
      </w:r>
      <w:r w:rsidRPr="00457978">
        <w:rPr>
          <w:rFonts w:ascii="Arial" w:hAnsi="Arial" w:cs="Arial"/>
          <w:sz w:val="18"/>
          <w:szCs w:val="18"/>
        </w:rPr>
        <w:t xml:space="preserve"> All documentation, chart notes, signed informed consent, and required lab work must be submitted and </w:t>
      </w:r>
      <w:r w:rsidR="007464CE">
        <w:rPr>
          <w:rFonts w:ascii="Arial" w:hAnsi="Arial" w:cs="Arial"/>
          <w:sz w:val="18"/>
          <w:szCs w:val="18"/>
        </w:rPr>
        <w:t xml:space="preserve">the manual review </w:t>
      </w:r>
      <w:r w:rsidRPr="00457978">
        <w:rPr>
          <w:rFonts w:ascii="Arial" w:hAnsi="Arial" w:cs="Arial"/>
          <w:sz w:val="18"/>
          <w:szCs w:val="18"/>
        </w:rPr>
        <w:t xml:space="preserve">will be </w:t>
      </w:r>
      <w:r w:rsidR="007464CE">
        <w:rPr>
          <w:rFonts w:ascii="Arial" w:hAnsi="Arial" w:cs="Arial"/>
          <w:sz w:val="18"/>
          <w:szCs w:val="18"/>
        </w:rPr>
        <w:t>performed</w:t>
      </w:r>
      <w:r w:rsidRPr="00457978">
        <w:rPr>
          <w:rFonts w:ascii="Arial" w:hAnsi="Arial" w:cs="Arial"/>
          <w:sz w:val="18"/>
          <w:szCs w:val="18"/>
        </w:rPr>
        <w:t xml:space="preserve"> by the Medicaid Pharmacy Program </w:t>
      </w:r>
      <w:r w:rsidR="007464CE">
        <w:rPr>
          <w:rFonts w:ascii="Arial" w:hAnsi="Arial" w:cs="Arial"/>
          <w:sz w:val="18"/>
          <w:szCs w:val="18"/>
        </w:rPr>
        <w:t xml:space="preserve">board certified </w:t>
      </w:r>
      <w:r w:rsidRPr="00457978">
        <w:rPr>
          <w:rFonts w:ascii="Arial" w:hAnsi="Arial" w:cs="Arial"/>
          <w:sz w:val="18"/>
          <w:szCs w:val="18"/>
        </w:rPr>
        <w:t>child &amp; adolescent psychiatrist.</w:t>
      </w:r>
    </w:p>
    <w:p w14:paraId="50047C59" w14:textId="77777777" w:rsidR="00D63414" w:rsidRPr="00D63414" w:rsidRDefault="00D63414" w:rsidP="00D63414">
      <w:pPr>
        <w:pStyle w:val="ListParagraph"/>
        <w:rPr>
          <w:rFonts w:ascii="Arial" w:hAnsi="Arial" w:cs="Arial"/>
          <w:sz w:val="18"/>
          <w:szCs w:val="18"/>
        </w:rPr>
      </w:pPr>
    </w:p>
    <w:p w14:paraId="57233055" w14:textId="6AC2B9B9" w:rsidR="00D63414" w:rsidRPr="00457978" w:rsidRDefault="00D63414" w:rsidP="00CF14F6">
      <w:pPr>
        <w:pStyle w:val="ListParagraph"/>
        <w:numPr>
          <w:ilvl w:val="0"/>
          <w:numId w:val="1"/>
        </w:numPr>
        <w:rPr>
          <w:rFonts w:ascii="Arial" w:hAnsi="Arial" w:cs="Arial"/>
          <w:sz w:val="18"/>
          <w:szCs w:val="18"/>
        </w:rPr>
      </w:pPr>
      <w:r w:rsidRPr="00D63414">
        <w:rPr>
          <w:rFonts w:ascii="Arial" w:hAnsi="Arial" w:cs="Arial"/>
          <w:b/>
          <w:sz w:val="18"/>
          <w:szCs w:val="18"/>
          <w:u w:val="single"/>
        </w:rPr>
        <w:t>SECOND GENERATION ANTIDEPRESSANTS, TRAZODONE, AND TRICYCLIC ANTIDEPRESSANTS PRESCRIBED TO CHILDREN ≤ 3 YEARS OF AGE</w:t>
      </w:r>
      <w:r w:rsidRPr="00D63414">
        <w:rPr>
          <w:rFonts w:ascii="Arial" w:hAnsi="Arial" w:cs="Arial"/>
          <w:b/>
          <w:i/>
          <w:sz w:val="18"/>
          <w:szCs w:val="18"/>
          <w:u w:val="single"/>
        </w:rPr>
        <w:t>, EFFECTIVE MARCH 8, 2017</w:t>
      </w:r>
      <w:r w:rsidRPr="006D09D7">
        <w:rPr>
          <w:rFonts w:ascii="Arial" w:hAnsi="Arial" w:cs="Arial"/>
          <w:b/>
          <w:sz w:val="18"/>
          <w:szCs w:val="18"/>
        </w:rPr>
        <w:t>:</w:t>
      </w:r>
      <w:r w:rsidRPr="006D09D7">
        <w:rPr>
          <w:sz w:val="18"/>
          <w:szCs w:val="18"/>
        </w:rPr>
        <w:t xml:space="preserve">  </w:t>
      </w:r>
      <w:r w:rsidRPr="006D09D7">
        <w:rPr>
          <w:rFonts w:ascii="Arial" w:hAnsi="Arial" w:cs="Arial"/>
          <w:sz w:val="18"/>
          <w:szCs w:val="18"/>
        </w:rPr>
        <w:t xml:space="preserve">The current point of sale (POS) prior approval (PA) criteria for the second generation antidepressants, including </w:t>
      </w:r>
      <w:r w:rsidR="00A762DE">
        <w:rPr>
          <w:rFonts w:ascii="Arial" w:hAnsi="Arial" w:cs="Arial"/>
          <w:sz w:val="18"/>
          <w:szCs w:val="18"/>
        </w:rPr>
        <w:t>T</w:t>
      </w:r>
      <w:r w:rsidRPr="006D09D7">
        <w:rPr>
          <w:rFonts w:ascii="Arial" w:hAnsi="Arial" w:cs="Arial"/>
          <w:sz w:val="18"/>
          <w:szCs w:val="18"/>
        </w:rPr>
        <w:t>raz</w:t>
      </w:r>
      <w:r>
        <w:rPr>
          <w:rFonts w:ascii="Arial" w:hAnsi="Arial" w:cs="Arial"/>
          <w:sz w:val="18"/>
          <w:szCs w:val="18"/>
        </w:rPr>
        <w:t>o</w:t>
      </w:r>
      <w:r w:rsidRPr="006D09D7">
        <w:rPr>
          <w:rFonts w:ascii="Arial" w:hAnsi="Arial" w:cs="Arial"/>
          <w:sz w:val="18"/>
          <w:szCs w:val="18"/>
        </w:rPr>
        <w:t xml:space="preserve">done, were developed based on utilization for adults, and the minimum and maximum therapeutic doses were based on adult doses.  </w:t>
      </w:r>
      <w:r w:rsidRPr="00D63414">
        <w:rPr>
          <w:rFonts w:ascii="Arial" w:hAnsi="Arial" w:cs="Arial"/>
          <w:b/>
          <w:i/>
          <w:sz w:val="18"/>
          <w:szCs w:val="18"/>
        </w:rPr>
        <w:t xml:space="preserve">Second Generation Antidepressants, Trazodone, or Tricyclic Antidepressants for </w:t>
      </w:r>
      <w:r w:rsidR="003519FB">
        <w:rPr>
          <w:rFonts w:ascii="Arial" w:hAnsi="Arial" w:cs="Arial"/>
          <w:b/>
          <w:i/>
          <w:sz w:val="18"/>
          <w:szCs w:val="18"/>
        </w:rPr>
        <w:t>C</w:t>
      </w:r>
      <w:r w:rsidRPr="00D63414">
        <w:rPr>
          <w:rFonts w:ascii="Arial" w:hAnsi="Arial" w:cs="Arial"/>
          <w:b/>
          <w:i/>
          <w:sz w:val="18"/>
          <w:szCs w:val="18"/>
        </w:rPr>
        <w:t xml:space="preserve">hildren ≤ 3 years of age will require manual review prior approval </w:t>
      </w:r>
      <w:r>
        <w:rPr>
          <w:rFonts w:ascii="Arial" w:hAnsi="Arial" w:cs="Arial"/>
          <w:b/>
          <w:i/>
          <w:sz w:val="18"/>
          <w:szCs w:val="18"/>
        </w:rPr>
        <w:t xml:space="preserve">(PA) </w:t>
      </w:r>
      <w:r w:rsidRPr="00D63414">
        <w:rPr>
          <w:rFonts w:ascii="Arial" w:hAnsi="Arial" w:cs="Arial"/>
          <w:b/>
          <w:i/>
          <w:sz w:val="18"/>
          <w:szCs w:val="18"/>
        </w:rPr>
        <w:t>by the Medicaid Pharmacy Program child psychiatrist.</w:t>
      </w:r>
      <w:r w:rsidRPr="006D09D7">
        <w:rPr>
          <w:rFonts w:ascii="Arial" w:hAnsi="Arial" w:cs="Arial"/>
          <w:sz w:val="18"/>
          <w:szCs w:val="18"/>
        </w:rPr>
        <w:t xml:space="preserve">  The prescriber must submit the request in writing, explain the medical necessity for the child to receive the drug requested, and include chart notes and any other documentation that will substantiate the request</w:t>
      </w:r>
      <w:r w:rsidR="00025D0E">
        <w:rPr>
          <w:rFonts w:ascii="Arial" w:hAnsi="Arial" w:cs="Arial"/>
          <w:sz w:val="18"/>
          <w:szCs w:val="18"/>
        </w:rPr>
        <w:t xml:space="preserve"> and the dose</w:t>
      </w:r>
      <w:r w:rsidRPr="006D09D7">
        <w:rPr>
          <w:rFonts w:ascii="Arial" w:hAnsi="Arial" w:cs="Arial"/>
          <w:sz w:val="18"/>
          <w:szCs w:val="18"/>
        </w:rPr>
        <w:t>.  Each request will be reviewed on a case-by-case basis.</w:t>
      </w:r>
    </w:p>
    <w:p w14:paraId="7C020A16" w14:textId="77777777" w:rsidR="00CF14F6" w:rsidRDefault="00CF14F6" w:rsidP="00CF14F6">
      <w:pPr>
        <w:pStyle w:val="ctext"/>
        <w:numPr>
          <w:ilvl w:val="0"/>
          <w:numId w:val="1"/>
        </w:numPr>
        <w:rPr>
          <w:rFonts w:eastAsia="Times New Roman"/>
          <w:sz w:val="18"/>
          <w:szCs w:val="18"/>
        </w:rPr>
      </w:pPr>
      <w:r w:rsidRPr="00CF14F6">
        <w:rPr>
          <w:rFonts w:eastAsia="Times New Roman"/>
          <w:b/>
          <w:sz w:val="18"/>
          <w:szCs w:val="18"/>
          <w:u w:val="single"/>
        </w:rPr>
        <w:t>REGARDING EMERGENCY OVERRIDE</w:t>
      </w:r>
      <w:r>
        <w:rPr>
          <w:rFonts w:eastAsia="Times New Roman"/>
          <w:sz w:val="18"/>
          <w:szCs w:val="18"/>
        </w:rPr>
        <w:t xml:space="preserve">: </w:t>
      </w:r>
      <w:r w:rsidRPr="00634D60">
        <w:rPr>
          <w:rFonts w:eastAsia="Times New Roman"/>
          <w:sz w:val="18"/>
          <w:szCs w:val="18"/>
        </w:rPr>
        <w:t xml:space="preserve">In an emergency, for those drugs for which a five-day supply can be dispensed, an Arkansas Medicaid enrolled pharmacy </w:t>
      </w:r>
      <w:r>
        <w:rPr>
          <w:rFonts w:eastAsia="Times New Roman"/>
          <w:sz w:val="18"/>
          <w:szCs w:val="18"/>
        </w:rPr>
        <w:t xml:space="preserve">provider </w:t>
      </w:r>
      <w:r w:rsidRPr="00634D60">
        <w:rPr>
          <w:rFonts w:eastAsia="Times New Roman"/>
          <w:sz w:val="18"/>
          <w:szCs w:val="18"/>
        </w:rPr>
        <w:t xml:space="preserve">may dispense </w:t>
      </w:r>
      <w:r w:rsidRPr="00EF6D25">
        <w:rPr>
          <w:rFonts w:eastAsia="Times New Roman"/>
          <w:i/>
          <w:sz w:val="18"/>
          <w:szCs w:val="18"/>
        </w:rPr>
        <w:t>up to</w:t>
      </w:r>
      <w:r w:rsidRPr="00634D60">
        <w:rPr>
          <w:rFonts w:eastAsia="Times New Roman"/>
          <w:sz w:val="18"/>
          <w:szCs w:val="18"/>
        </w:rPr>
        <w:t xml:space="preserve"> a five-day supply of a drug that requires prior authorization</w:t>
      </w:r>
      <w:r>
        <w:rPr>
          <w:rFonts w:eastAsia="Times New Roman"/>
          <w:sz w:val="18"/>
          <w:szCs w:val="18"/>
        </w:rPr>
        <w:t xml:space="preserve"> </w:t>
      </w:r>
      <w:r w:rsidRPr="00877998">
        <w:rPr>
          <w:sz w:val="18"/>
          <w:szCs w:val="18"/>
        </w:rPr>
        <w:t xml:space="preserve">e.g., a drug that requires a clinical PA or </w:t>
      </w:r>
      <w:r>
        <w:rPr>
          <w:sz w:val="18"/>
          <w:szCs w:val="18"/>
        </w:rPr>
        <w:t xml:space="preserve">requires </w:t>
      </w:r>
      <w:r w:rsidRPr="00877998">
        <w:rPr>
          <w:sz w:val="18"/>
          <w:szCs w:val="18"/>
        </w:rPr>
        <w:t>a PA for a non-preferred drug.</w:t>
      </w:r>
      <w:r w:rsidRPr="00634D60">
        <w:rPr>
          <w:rFonts w:eastAsia="Times New Roman"/>
          <w:sz w:val="18"/>
          <w:szCs w:val="18"/>
        </w:rPr>
        <w:t xml:space="preserve">  </w:t>
      </w:r>
      <w:r w:rsidRPr="009E35C5">
        <w:rPr>
          <w:rFonts w:eastAsia="Times New Roman"/>
          <w:b/>
          <w:sz w:val="18"/>
          <w:szCs w:val="18"/>
        </w:rPr>
        <w:t xml:space="preserve">This provision applies </w:t>
      </w:r>
      <w:r w:rsidRPr="009E35C5">
        <w:rPr>
          <w:rFonts w:eastAsia="Times New Roman"/>
          <w:b/>
          <w:i/>
          <w:sz w:val="18"/>
          <w:szCs w:val="18"/>
        </w:rPr>
        <w:t>only</w:t>
      </w:r>
      <w:r w:rsidRPr="009E35C5">
        <w:rPr>
          <w:rFonts w:eastAsia="Times New Roman"/>
          <w:b/>
          <w:sz w:val="18"/>
          <w:szCs w:val="18"/>
        </w:rPr>
        <w:t xml:space="preserve"> </w:t>
      </w:r>
      <w:r w:rsidRPr="009E35C5">
        <w:rPr>
          <w:rFonts w:eastAsia="Times New Roman"/>
          <w:b/>
          <w:sz w:val="18"/>
          <w:szCs w:val="18"/>
          <w:u w:val="single"/>
        </w:rPr>
        <w:t>in an emergency situation</w:t>
      </w:r>
      <w:r w:rsidRPr="009E35C5">
        <w:rPr>
          <w:rFonts w:eastAsia="Times New Roman"/>
          <w:b/>
          <w:sz w:val="18"/>
          <w:szCs w:val="18"/>
        </w:rPr>
        <w:t xml:space="preserve"> when the MMA Prescription Drug Help Desk and the State Medicaid Pharmacy Program offices are closed, </w:t>
      </w:r>
      <w:r w:rsidRPr="009E35C5">
        <w:rPr>
          <w:rFonts w:eastAsia="Times New Roman"/>
          <w:b/>
          <w:i/>
          <w:sz w:val="18"/>
          <w:szCs w:val="18"/>
        </w:rPr>
        <w:t>and</w:t>
      </w:r>
      <w:r w:rsidRPr="009E35C5">
        <w:rPr>
          <w:rFonts w:eastAsia="Times New Roman"/>
          <w:b/>
          <w:sz w:val="18"/>
          <w:szCs w:val="18"/>
        </w:rPr>
        <w:t xml:space="preserve"> the pharmacist is not able to contact the prescribing provider to change the prescription.</w:t>
      </w:r>
      <w:r w:rsidRPr="00634D60">
        <w:rPr>
          <w:rFonts w:eastAsia="Times New Roman"/>
          <w:sz w:val="18"/>
          <w:szCs w:val="18"/>
        </w:rPr>
        <w:t xml:space="preserve">  The Emergency Supply Policy does not apply to drugs that are not covered by the State.  Frequency of the emergency override is limited to once per year per drug class for non-LTC beneficiaries and once per 60 days per drug class for LTC beneficiaries.  </w:t>
      </w:r>
    </w:p>
    <w:p w14:paraId="7549ECB1" w14:textId="77777777" w:rsidR="00CF14F6" w:rsidRPr="006F27D4" w:rsidRDefault="00CF14F6" w:rsidP="00CF14F6">
      <w:pPr>
        <w:pStyle w:val="ListParagraph"/>
        <w:ind w:left="360"/>
        <w:rPr>
          <w:rFonts w:ascii="Arial" w:hAnsi="Arial" w:cs="Arial"/>
          <w:sz w:val="18"/>
          <w:szCs w:val="18"/>
        </w:rPr>
      </w:pPr>
    </w:p>
    <w:p w14:paraId="300A4880" w14:textId="099E2129" w:rsidR="00CF14F6" w:rsidRDefault="00CF14F6" w:rsidP="00CF14F6">
      <w:pPr>
        <w:pStyle w:val="ListParagraph"/>
        <w:ind w:left="360"/>
        <w:rPr>
          <w:rFonts w:ascii="Arial" w:hAnsi="Arial" w:cs="Arial"/>
          <w:sz w:val="18"/>
          <w:szCs w:val="18"/>
        </w:rPr>
      </w:pPr>
      <w:r w:rsidRPr="006F27D4">
        <w:rPr>
          <w:rFonts w:ascii="Arial" w:hAnsi="Arial" w:cs="Arial"/>
          <w:sz w:val="18"/>
          <w:szCs w:val="18"/>
        </w:rPr>
        <w:t>To submit a claim using this emergency provision, the pharmacy provider must submit “03” in the Level of Service (418-DI) field. For any Schedule-II controlled substance filled using the Medicaid Emergency Override process, please refer to the Arkansas State Board of Pharmacy regulations regarding partial fill of a Schedule-II controlled substance.  See information posted on the Medicaid Pharmacy Program website,</w:t>
      </w:r>
      <w:r>
        <w:rPr>
          <w:rFonts w:ascii="Arial" w:hAnsi="Arial" w:cs="Arial"/>
          <w:sz w:val="18"/>
          <w:szCs w:val="18"/>
        </w:rPr>
        <w:t xml:space="preserve"> </w:t>
      </w:r>
      <w:hyperlink r:id="rId26" w:history="1">
        <w:r w:rsidR="00ED3609" w:rsidRPr="003F6858">
          <w:rPr>
            <w:rStyle w:val="Hyperlink"/>
            <w:sz w:val="18"/>
            <w:szCs w:val="18"/>
          </w:rPr>
          <w:t>https://arkansas.magellanrx.com/provider/documents/</w:t>
        </w:r>
      </w:hyperlink>
      <w:r w:rsidRPr="006F27D4">
        <w:rPr>
          <w:rFonts w:ascii="Arial" w:hAnsi="Arial" w:cs="Arial"/>
          <w:sz w:val="18"/>
          <w:szCs w:val="18"/>
        </w:rPr>
        <w:t xml:space="preserve">. </w:t>
      </w:r>
    </w:p>
    <w:p w14:paraId="158C1644" w14:textId="77777777" w:rsidR="00CF14F6" w:rsidRPr="006F27D4" w:rsidRDefault="00CF14F6" w:rsidP="00CF14F6">
      <w:pPr>
        <w:pStyle w:val="ListParagraph"/>
        <w:ind w:left="360"/>
        <w:rPr>
          <w:rFonts w:ascii="Arial" w:hAnsi="Arial" w:cs="Arial"/>
          <w:sz w:val="18"/>
          <w:szCs w:val="18"/>
        </w:rPr>
      </w:pPr>
    </w:p>
    <w:p w14:paraId="3A3EF849" w14:textId="77777777" w:rsidR="006F27D4" w:rsidRDefault="006F27D4" w:rsidP="007B2239">
      <w:pPr>
        <w:pStyle w:val="ListParagraph"/>
        <w:numPr>
          <w:ilvl w:val="0"/>
          <w:numId w:val="1"/>
        </w:numPr>
        <w:rPr>
          <w:rFonts w:ascii="Arial" w:hAnsi="Arial" w:cs="Arial"/>
          <w:sz w:val="18"/>
          <w:szCs w:val="18"/>
        </w:rPr>
      </w:pPr>
      <w:r w:rsidRPr="00D63414">
        <w:rPr>
          <w:rFonts w:ascii="Arial" w:hAnsi="Arial" w:cs="Arial"/>
          <w:b/>
          <w:sz w:val="18"/>
          <w:szCs w:val="18"/>
          <w:u w:val="single"/>
        </w:rPr>
        <w:t>INCARCERATED PERSONS</w:t>
      </w:r>
      <w:r w:rsidRPr="00165D2A">
        <w:rPr>
          <w:rFonts w:ascii="Arial" w:hAnsi="Arial" w:cs="Arial"/>
          <w:b/>
          <w:sz w:val="18"/>
          <w:szCs w:val="18"/>
        </w:rPr>
        <w:t>:</w:t>
      </w:r>
      <w:r w:rsidRPr="00A94B77">
        <w:rPr>
          <w:rFonts w:ascii="Arial" w:hAnsi="Arial" w:cs="Arial"/>
          <w:sz w:val="18"/>
          <w:szCs w:val="18"/>
        </w:rPr>
        <w:t xml:space="preserve"> </w:t>
      </w:r>
    </w:p>
    <w:p w14:paraId="004147C9" w14:textId="77777777" w:rsidR="00A972FA" w:rsidRDefault="006F27D4" w:rsidP="006F27D4">
      <w:pPr>
        <w:pStyle w:val="ListParagraph"/>
        <w:ind w:left="360"/>
        <w:rPr>
          <w:rFonts w:ascii="Arial" w:hAnsi="Arial" w:cs="Arial"/>
          <w:sz w:val="18"/>
          <w:szCs w:val="18"/>
        </w:rPr>
      </w:pPr>
      <w:r w:rsidRPr="00BD2D5D">
        <w:rPr>
          <w:rFonts w:ascii="Arial" w:hAnsi="Arial" w:cs="Arial"/>
          <w:i/>
          <w:sz w:val="18"/>
          <w:szCs w:val="18"/>
        </w:rPr>
        <w:t>The Medicaid Pharmacy Program is prohibited by federal regulations</w:t>
      </w:r>
      <w:r w:rsidRPr="00A94B77">
        <w:rPr>
          <w:rFonts w:ascii="Arial" w:hAnsi="Arial" w:cs="Arial"/>
          <w:sz w:val="18"/>
          <w:szCs w:val="18"/>
        </w:rPr>
        <w:t xml:space="preserve">, 42 C.F.R. §435.1009 and §435.1010, from paying for drug claims for </w:t>
      </w:r>
      <w:r>
        <w:rPr>
          <w:rFonts w:ascii="Arial" w:hAnsi="Arial" w:cs="Arial"/>
          <w:sz w:val="18"/>
          <w:szCs w:val="18"/>
        </w:rPr>
        <w:t xml:space="preserve">a </w:t>
      </w:r>
      <w:r w:rsidRPr="00A94B77">
        <w:rPr>
          <w:rFonts w:ascii="Arial" w:hAnsi="Arial" w:cs="Arial"/>
          <w:sz w:val="18"/>
          <w:szCs w:val="18"/>
        </w:rPr>
        <w:t xml:space="preserve">Medicaid </w:t>
      </w:r>
      <w:r>
        <w:rPr>
          <w:rFonts w:ascii="Arial" w:hAnsi="Arial" w:cs="Arial"/>
          <w:sz w:val="18"/>
          <w:szCs w:val="18"/>
        </w:rPr>
        <w:t>beneficiaries</w:t>
      </w:r>
      <w:r w:rsidRPr="00A94B77">
        <w:rPr>
          <w:rFonts w:ascii="Arial" w:hAnsi="Arial" w:cs="Arial"/>
          <w:sz w:val="18"/>
          <w:szCs w:val="18"/>
        </w:rPr>
        <w:t xml:space="preserve"> who, </w:t>
      </w:r>
      <w:r w:rsidRPr="002C459B">
        <w:rPr>
          <w:rFonts w:ascii="Arial" w:hAnsi="Arial" w:cs="Arial"/>
          <w:b/>
          <w:i/>
          <w:sz w:val="18"/>
          <w:szCs w:val="18"/>
          <w:u w:val="single"/>
        </w:rPr>
        <w:t>on the date the prescription is filled</w:t>
      </w:r>
      <w:r w:rsidRPr="007358F0">
        <w:rPr>
          <w:rFonts w:ascii="Arial" w:hAnsi="Arial" w:cs="Arial"/>
          <w:b/>
          <w:i/>
          <w:sz w:val="18"/>
          <w:szCs w:val="18"/>
        </w:rPr>
        <w:t xml:space="preserve">, </w:t>
      </w:r>
      <w:r>
        <w:rPr>
          <w:rFonts w:ascii="Arial" w:hAnsi="Arial" w:cs="Arial"/>
          <w:b/>
          <w:i/>
          <w:sz w:val="18"/>
          <w:szCs w:val="18"/>
        </w:rPr>
        <w:t xml:space="preserve">is </w:t>
      </w:r>
      <w:r w:rsidRPr="007358F0">
        <w:rPr>
          <w:rFonts w:ascii="Arial" w:hAnsi="Arial" w:cs="Arial"/>
          <w:b/>
          <w:i/>
          <w:sz w:val="18"/>
          <w:szCs w:val="18"/>
        </w:rPr>
        <w:t>incarcerated in a correctional or holding facility</w:t>
      </w:r>
      <w:r>
        <w:rPr>
          <w:rFonts w:ascii="Arial" w:hAnsi="Arial" w:cs="Arial"/>
          <w:b/>
          <w:i/>
          <w:sz w:val="18"/>
          <w:szCs w:val="18"/>
        </w:rPr>
        <w:t>,</w:t>
      </w:r>
      <w:r w:rsidRPr="007358F0">
        <w:rPr>
          <w:rFonts w:ascii="Arial" w:hAnsi="Arial" w:cs="Arial"/>
          <w:b/>
          <w:i/>
          <w:sz w:val="18"/>
          <w:szCs w:val="18"/>
        </w:rPr>
        <w:t xml:space="preserve"> </w:t>
      </w:r>
      <w:r>
        <w:rPr>
          <w:rFonts w:ascii="Arial" w:hAnsi="Arial" w:cs="Arial"/>
          <w:b/>
          <w:i/>
          <w:sz w:val="18"/>
          <w:szCs w:val="18"/>
        </w:rPr>
        <w:t xml:space="preserve">including </w:t>
      </w:r>
      <w:r w:rsidRPr="007358F0">
        <w:rPr>
          <w:rFonts w:ascii="Arial" w:hAnsi="Arial" w:cs="Arial"/>
          <w:b/>
          <w:i/>
          <w:sz w:val="18"/>
          <w:szCs w:val="18"/>
        </w:rPr>
        <w:t>juvenile correctional facilities</w:t>
      </w:r>
      <w:r w:rsidRPr="00A94B77">
        <w:rPr>
          <w:rFonts w:ascii="Arial" w:hAnsi="Arial" w:cs="Arial"/>
          <w:sz w:val="18"/>
          <w:szCs w:val="18"/>
        </w:rPr>
        <w:t xml:space="preserve">, </w:t>
      </w:r>
      <w:r>
        <w:rPr>
          <w:rFonts w:ascii="Arial" w:hAnsi="Arial" w:cs="Arial"/>
          <w:sz w:val="18"/>
          <w:szCs w:val="18"/>
        </w:rPr>
        <w:t xml:space="preserve">and </w:t>
      </w:r>
      <w:r w:rsidRPr="00A94B77">
        <w:rPr>
          <w:rFonts w:ascii="Arial" w:hAnsi="Arial" w:cs="Arial"/>
          <w:sz w:val="18"/>
          <w:szCs w:val="18"/>
        </w:rPr>
        <w:t>are detained pending disposition of charges, or are held under court order as material witnesses.  </w:t>
      </w:r>
      <w:r w:rsidRPr="007358F0">
        <w:rPr>
          <w:rFonts w:ascii="Arial" w:hAnsi="Arial" w:cs="Arial"/>
          <w:b/>
          <w:i/>
          <w:sz w:val="18"/>
          <w:szCs w:val="18"/>
        </w:rPr>
        <w:t>If medications are requested for incarcerated Medicaid beneficiaries</w:t>
      </w:r>
      <w:r>
        <w:rPr>
          <w:rFonts w:ascii="Arial" w:hAnsi="Arial" w:cs="Arial"/>
          <w:b/>
          <w:i/>
          <w:sz w:val="18"/>
          <w:szCs w:val="18"/>
        </w:rPr>
        <w:t xml:space="preserve">, </w:t>
      </w:r>
      <w:r w:rsidRPr="005A5C7C">
        <w:rPr>
          <w:rFonts w:ascii="Arial" w:hAnsi="Arial" w:cs="Arial"/>
          <w:b/>
          <w:i/>
          <w:sz w:val="18"/>
          <w:szCs w:val="18"/>
          <w:u w:val="single"/>
        </w:rPr>
        <w:t>including beneficiaries in a juvenile correctional facility</w:t>
      </w:r>
      <w:r w:rsidRPr="007358F0">
        <w:rPr>
          <w:rFonts w:ascii="Arial" w:hAnsi="Arial" w:cs="Arial"/>
          <w:b/>
          <w:i/>
          <w:sz w:val="18"/>
          <w:szCs w:val="18"/>
        </w:rPr>
        <w:t xml:space="preserve">, the medications </w:t>
      </w:r>
      <w:r w:rsidRPr="005A5C7C">
        <w:rPr>
          <w:rFonts w:ascii="Arial" w:hAnsi="Arial" w:cs="Arial"/>
          <w:b/>
          <w:i/>
          <w:sz w:val="18"/>
          <w:szCs w:val="18"/>
          <w:u w:val="single"/>
        </w:rPr>
        <w:t>cannot be billed to Medicaid Pharmacy Program</w:t>
      </w:r>
      <w:r w:rsidRPr="007358F0">
        <w:rPr>
          <w:rFonts w:ascii="Arial" w:hAnsi="Arial" w:cs="Arial"/>
          <w:b/>
          <w:i/>
          <w:sz w:val="18"/>
          <w:szCs w:val="18"/>
        </w:rPr>
        <w:t xml:space="preserve"> and are subject to recoupment</w:t>
      </w:r>
      <w:r>
        <w:rPr>
          <w:rFonts w:ascii="Arial" w:hAnsi="Arial" w:cs="Arial"/>
          <w:b/>
          <w:i/>
          <w:sz w:val="18"/>
          <w:szCs w:val="18"/>
        </w:rPr>
        <w:t xml:space="preserve"> if billed to Medicaid</w:t>
      </w:r>
      <w:r w:rsidRPr="007358F0">
        <w:rPr>
          <w:rFonts w:ascii="Arial" w:hAnsi="Arial" w:cs="Arial"/>
          <w:b/>
          <w:i/>
          <w:sz w:val="18"/>
          <w:szCs w:val="18"/>
        </w:rPr>
        <w:t>.</w:t>
      </w:r>
      <w:r w:rsidRPr="00A94B77">
        <w:rPr>
          <w:rFonts w:ascii="Arial" w:hAnsi="Arial" w:cs="Arial"/>
          <w:sz w:val="18"/>
          <w:szCs w:val="18"/>
        </w:rPr>
        <w:t>  Pharmacists should contact the correctional facility regarding the facility’s reimbursement procedures for the requested medications.  </w:t>
      </w:r>
    </w:p>
    <w:p w14:paraId="1CC7CA3C" w14:textId="636BAA62" w:rsidR="006F27D4" w:rsidRPr="00A94B77" w:rsidRDefault="006F27D4" w:rsidP="006F27D4">
      <w:pPr>
        <w:pStyle w:val="ListParagraph"/>
        <w:ind w:left="360"/>
        <w:rPr>
          <w:rFonts w:ascii="Arial" w:hAnsi="Arial" w:cs="Arial"/>
          <w:sz w:val="18"/>
          <w:szCs w:val="18"/>
        </w:rPr>
      </w:pPr>
      <w:r w:rsidRPr="00A94B77">
        <w:rPr>
          <w:rFonts w:ascii="Arial" w:hAnsi="Arial" w:cs="Arial"/>
          <w:sz w:val="18"/>
          <w:szCs w:val="18"/>
        </w:rPr>
        <w:t xml:space="preserve"> </w:t>
      </w:r>
    </w:p>
    <w:p w14:paraId="7AF60250" w14:textId="126AD18D" w:rsidR="006A6859" w:rsidRDefault="00127730" w:rsidP="007B2239">
      <w:pPr>
        <w:pStyle w:val="ListParagraph"/>
        <w:numPr>
          <w:ilvl w:val="0"/>
          <w:numId w:val="1"/>
        </w:numPr>
        <w:rPr>
          <w:rFonts w:ascii="Arial" w:hAnsi="Arial" w:cs="Arial"/>
          <w:sz w:val="18"/>
          <w:szCs w:val="18"/>
        </w:rPr>
      </w:pPr>
      <w:r>
        <w:rPr>
          <w:rFonts w:ascii="Arial" w:hAnsi="Arial" w:cs="Arial"/>
          <w:b/>
          <w:sz w:val="18"/>
          <w:szCs w:val="18"/>
          <w:u w:val="single"/>
        </w:rPr>
        <w:t xml:space="preserve">HARD EDIT ON </w:t>
      </w:r>
      <w:r w:rsidRPr="00C12490">
        <w:rPr>
          <w:rFonts w:ascii="Arial" w:hAnsi="Arial" w:cs="Arial"/>
          <w:b/>
          <w:sz w:val="18"/>
          <w:szCs w:val="18"/>
          <w:u w:val="single"/>
        </w:rPr>
        <w:t>EARLY REFILL</w:t>
      </w:r>
      <w:r>
        <w:rPr>
          <w:rFonts w:ascii="Arial" w:hAnsi="Arial" w:cs="Arial"/>
          <w:b/>
          <w:sz w:val="18"/>
          <w:szCs w:val="18"/>
          <w:u w:val="single"/>
        </w:rPr>
        <w:t xml:space="preserve"> FOR CONTROLLED AND NON-CONTROLLED DRUGS</w:t>
      </w:r>
      <w:r w:rsidR="00C12490" w:rsidRPr="0088492C">
        <w:rPr>
          <w:rFonts w:ascii="Arial" w:hAnsi="Arial" w:cs="Arial"/>
          <w:b/>
          <w:sz w:val="18"/>
          <w:szCs w:val="18"/>
        </w:rPr>
        <w:t>:</w:t>
      </w:r>
      <w:r w:rsidR="00C12490">
        <w:rPr>
          <w:rFonts w:ascii="Arial" w:hAnsi="Arial" w:cs="Arial"/>
          <w:sz w:val="18"/>
          <w:szCs w:val="18"/>
        </w:rPr>
        <w:t xml:space="preserve"> </w:t>
      </w:r>
      <w:r w:rsidR="000D7368" w:rsidRPr="000D7368">
        <w:rPr>
          <w:rFonts w:ascii="Arial" w:hAnsi="Arial" w:cs="Arial"/>
          <w:sz w:val="18"/>
          <w:szCs w:val="18"/>
        </w:rPr>
        <w:t xml:space="preserve">The hard edit </w:t>
      </w:r>
      <w:r w:rsidR="00507A10">
        <w:rPr>
          <w:rFonts w:ascii="Arial" w:hAnsi="Arial" w:cs="Arial"/>
          <w:sz w:val="18"/>
          <w:szCs w:val="18"/>
        </w:rPr>
        <w:t>disallowing</w:t>
      </w:r>
      <w:r w:rsidR="000D7368" w:rsidRPr="000D7368">
        <w:rPr>
          <w:rFonts w:ascii="Arial" w:hAnsi="Arial" w:cs="Arial"/>
          <w:sz w:val="18"/>
          <w:szCs w:val="18"/>
        </w:rPr>
        <w:t xml:space="preserve"> early refill</w:t>
      </w:r>
      <w:r w:rsidR="00507A10">
        <w:rPr>
          <w:rFonts w:ascii="Arial" w:hAnsi="Arial" w:cs="Arial"/>
          <w:sz w:val="18"/>
          <w:szCs w:val="18"/>
        </w:rPr>
        <w:t>s</w:t>
      </w:r>
      <w:r w:rsidR="000D7368" w:rsidRPr="000D7368">
        <w:rPr>
          <w:rFonts w:ascii="Arial" w:hAnsi="Arial" w:cs="Arial"/>
          <w:sz w:val="18"/>
          <w:szCs w:val="18"/>
        </w:rPr>
        <w:t xml:space="preserve"> (ER) </w:t>
      </w:r>
      <w:r w:rsidR="00C12490">
        <w:rPr>
          <w:rFonts w:ascii="Arial" w:hAnsi="Arial" w:cs="Arial"/>
          <w:sz w:val="18"/>
          <w:szCs w:val="18"/>
        </w:rPr>
        <w:t>for</w:t>
      </w:r>
      <w:r w:rsidR="000D7368" w:rsidRPr="000D7368">
        <w:rPr>
          <w:rFonts w:ascii="Arial" w:hAnsi="Arial" w:cs="Arial"/>
          <w:sz w:val="18"/>
          <w:szCs w:val="18"/>
        </w:rPr>
        <w:t xml:space="preserve"> non-controlled drugs </w:t>
      </w:r>
      <w:r w:rsidR="002A6870">
        <w:rPr>
          <w:rFonts w:ascii="Arial" w:hAnsi="Arial" w:cs="Arial"/>
          <w:sz w:val="18"/>
          <w:szCs w:val="18"/>
        </w:rPr>
        <w:t xml:space="preserve">sooner than 75% of days’ supply expended </w:t>
      </w:r>
      <w:r w:rsidR="00C12490">
        <w:rPr>
          <w:rFonts w:ascii="Arial" w:hAnsi="Arial" w:cs="Arial"/>
          <w:sz w:val="18"/>
          <w:szCs w:val="18"/>
        </w:rPr>
        <w:t xml:space="preserve">was </w:t>
      </w:r>
      <w:r w:rsidR="000D7368" w:rsidRPr="000D7368">
        <w:rPr>
          <w:rFonts w:ascii="Arial" w:hAnsi="Arial" w:cs="Arial"/>
          <w:sz w:val="18"/>
          <w:szCs w:val="18"/>
        </w:rPr>
        <w:t>implement</w:t>
      </w:r>
      <w:r w:rsidR="00C12490">
        <w:rPr>
          <w:rFonts w:ascii="Arial" w:hAnsi="Arial" w:cs="Arial"/>
          <w:sz w:val="18"/>
          <w:szCs w:val="18"/>
        </w:rPr>
        <w:t>ed</w:t>
      </w:r>
      <w:r w:rsidR="000D7368" w:rsidRPr="000D7368">
        <w:rPr>
          <w:rFonts w:ascii="Arial" w:hAnsi="Arial" w:cs="Arial"/>
          <w:sz w:val="18"/>
          <w:szCs w:val="18"/>
        </w:rPr>
        <w:t xml:space="preserve"> </w:t>
      </w:r>
      <w:r w:rsidR="00C12490">
        <w:rPr>
          <w:rFonts w:ascii="Arial" w:hAnsi="Arial" w:cs="Arial"/>
          <w:sz w:val="18"/>
          <w:szCs w:val="18"/>
        </w:rPr>
        <w:t>on February 16, 2016.</w:t>
      </w:r>
      <w:r w:rsidR="000D7368" w:rsidRPr="000D7368">
        <w:rPr>
          <w:rFonts w:ascii="Arial" w:hAnsi="Arial" w:cs="Arial"/>
          <w:sz w:val="18"/>
          <w:szCs w:val="18"/>
        </w:rPr>
        <w:t xml:space="preserve">  Pharmacies will no longer be able to override </w:t>
      </w:r>
      <w:r w:rsidR="00507A10">
        <w:rPr>
          <w:rFonts w:ascii="Arial" w:hAnsi="Arial" w:cs="Arial"/>
          <w:sz w:val="18"/>
          <w:szCs w:val="18"/>
        </w:rPr>
        <w:t>the</w:t>
      </w:r>
      <w:r w:rsidR="000D7368" w:rsidRPr="000D7368">
        <w:rPr>
          <w:rFonts w:ascii="Arial" w:hAnsi="Arial" w:cs="Arial"/>
          <w:sz w:val="18"/>
          <w:szCs w:val="18"/>
        </w:rPr>
        <w:t xml:space="preserve"> ProDUR </w:t>
      </w:r>
      <w:r w:rsidR="00507A10">
        <w:rPr>
          <w:rFonts w:ascii="Arial" w:hAnsi="Arial" w:cs="Arial"/>
          <w:sz w:val="18"/>
          <w:szCs w:val="18"/>
        </w:rPr>
        <w:t xml:space="preserve">early refill </w:t>
      </w:r>
      <w:r w:rsidR="000D7368" w:rsidRPr="000D7368">
        <w:rPr>
          <w:rFonts w:ascii="Arial" w:hAnsi="Arial" w:cs="Arial"/>
          <w:sz w:val="18"/>
          <w:szCs w:val="18"/>
        </w:rPr>
        <w:t xml:space="preserve">edit </w:t>
      </w:r>
      <w:r w:rsidR="00507A10">
        <w:rPr>
          <w:rFonts w:ascii="Arial" w:hAnsi="Arial" w:cs="Arial"/>
          <w:sz w:val="18"/>
          <w:szCs w:val="18"/>
        </w:rPr>
        <w:t>to</w:t>
      </w:r>
      <w:r w:rsidR="000D7368" w:rsidRPr="000D7368">
        <w:rPr>
          <w:rFonts w:ascii="Arial" w:hAnsi="Arial" w:cs="Arial"/>
          <w:sz w:val="18"/>
          <w:szCs w:val="18"/>
        </w:rPr>
        <w:t xml:space="preserve"> refill </w:t>
      </w:r>
      <w:r w:rsidR="00C12490">
        <w:rPr>
          <w:rFonts w:ascii="Arial" w:hAnsi="Arial" w:cs="Arial"/>
          <w:sz w:val="18"/>
          <w:szCs w:val="18"/>
        </w:rPr>
        <w:t xml:space="preserve">non-controlled drugs </w:t>
      </w:r>
      <w:r w:rsidR="000D7368" w:rsidRPr="000D7368">
        <w:rPr>
          <w:rFonts w:ascii="Arial" w:hAnsi="Arial" w:cs="Arial"/>
          <w:sz w:val="18"/>
          <w:szCs w:val="18"/>
        </w:rPr>
        <w:t>sooner than 75% of the days</w:t>
      </w:r>
      <w:r w:rsidR="00C12490">
        <w:rPr>
          <w:rFonts w:ascii="Arial" w:hAnsi="Arial" w:cs="Arial"/>
          <w:sz w:val="18"/>
          <w:szCs w:val="18"/>
        </w:rPr>
        <w:t>’</w:t>
      </w:r>
      <w:r w:rsidR="000D7368" w:rsidRPr="000D7368">
        <w:rPr>
          <w:rFonts w:ascii="Arial" w:hAnsi="Arial" w:cs="Arial"/>
          <w:sz w:val="18"/>
          <w:szCs w:val="18"/>
        </w:rPr>
        <w:t xml:space="preserve"> supply </w:t>
      </w:r>
      <w:r w:rsidR="005218D1">
        <w:rPr>
          <w:rFonts w:ascii="Arial" w:hAnsi="Arial" w:cs="Arial"/>
          <w:sz w:val="18"/>
          <w:szCs w:val="18"/>
        </w:rPr>
        <w:t>has elapsed</w:t>
      </w:r>
      <w:r w:rsidR="000D7368" w:rsidRPr="000D7368">
        <w:rPr>
          <w:rFonts w:ascii="Arial" w:hAnsi="Arial" w:cs="Arial"/>
          <w:sz w:val="18"/>
          <w:szCs w:val="18"/>
        </w:rPr>
        <w:t xml:space="preserve">.  </w:t>
      </w:r>
      <w:r w:rsidR="00C12490">
        <w:rPr>
          <w:rFonts w:ascii="Arial" w:hAnsi="Arial" w:cs="Arial"/>
          <w:sz w:val="18"/>
          <w:szCs w:val="18"/>
        </w:rPr>
        <w:t xml:space="preserve">Refills </w:t>
      </w:r>
      <w:r w:rsidR="00507A10">
        <w:rPr>
          <w:rFonts w:ascii="Arial" w:hAnsi="Arial" w:cs="Arial"/>
          <w:sz w:val="18"/>
          <w:szCs w:val="18"/>
        </w:rPr>
        <w:t xml:space="preserve">for non-controlled drugs </w:t>
      </w:r>
      <w:r w:rsidR="00C12490">
        <w:rPr>
          <w:rFonts w:ascii="Arial" w:hAnsi="Arial" w:cs="Arial"/>
          <w:sz w:val="18"/>
          <w:szCs w:val="18"/>
        </w:rPr>
        <w:t xml:space="preserve">sooner than 75% of the days’ supply </w:t>
      </w:r>
      <w:r w:rsidR="005218D1">
        <w:rPr>
          <w:rFonts w:ascii="Arial" w:hAnsi="Arial" w:cs="Arial"/>
          <w:sz w:val="18"/>
          <w:szCs w:val="18"/>
        </w:rPr>
        <w:t>elapsed</w:t>
      </w:r>
      <w:r w:rsidR="00C12490">
        <w:rPr>
          <w:rFonts w:ascii="Arial" w:hAnsi="Arial" w:cs="Arial"/>
          <w:sz w:val="18"/>
          <w:szCs w:val="18"/>
        </w:rPr>
        <w:t xml:space="preserve"> will require a manual review PA and the pharmacy </w:t>
      </w:r>
      <w:r w:rsidR="00507A10">
        <w:rPr>
          <w:rFonts w:ascii="Arial" w:hAnsi="Arial" w:cs="Arial"/>
          <w:sz w:val="18"/>
          <w:szCs w:val="18"/>
        </w:rPr>
        <w:t xml:space="preserve">or prescriber </w:t>
      </w:r>
      <w:r w:rsidR="00C12490">
        <w:rPr>
          <w:rFonts w:ascii="Arial" w:hAnsi="Arial" w:cs="Arial"/>
          <w:sz w:val="18"/>
          <w:szCs w:val="18"/>
        </w:rPr>
        <w:t xml:space="preserve">must provide documentation to Medicaid that the dose was increased </w:t>
      </w:r>
      <w:r w:rsidR="00AC15DD">
        <w:rPr>
          <w:rFonts w:ascii="Arial" w:hAnsi="Arial" w:cs="Arial"/>
          <w:sz w:val="18"/>
          <w:szCs w:val="18"/>
        </w:rPr>
        <w:t xml:space="preserve">during the month </w:t>
      </w:r>
      <w:r w:rsidR="00507A10">
        <w:rPr>
          <w:rFonts w:ascii="Arial" w:hAnsi="Arial" w:cs="Arial"/>
          <w:sz w:val="18"/>
          <w:szCs w:val="18"/>
        </w:rPr>
        <w:t>which caused the prescription to run out sooner</w:t>
      </w:r>
      <w:r w:rsidR="007464CE">
        <w:rPr>
          <w:rFonts w:ascii="Arial" w:hAnsi="Arial" w:cs="Arial"/>
          <w:sz w:val="18"/>
          <w:szCs w:val="18"/>
        </w:rPr>
        <w:t xml:space="preserve"> than expected/calculated</w:t>
      </w:r>
      <w:r w:rsidR="00507A10">
        <w:rPr>
          <w:rFonts w:ascii="Arial" w:hAnsi="Arial" w:cs="Arial"/>
          <w:sz w:val="18"/>
          <w:szCs w:val="18"/>
        </w:rPr>
        <w:t xml:space="preserve">.  The </w:t>
      </w:r>
      <w:r w:rsidR="00C12490">
        <w:rPr>
          <w:rFonts w:ascii="Arial" w:hAnsi="Arial" w:cs="Arial"/>
          <w:sz w:val="18"/>
          <w:szCs w:val="18"/>
        </w:rPr>
        <w:t>increased dose must be within the allowed Medicaid dose</w:t>
      </w:r>
      <w:r w:rsidR="00507A10">
        <w:rPr>
          <w:rFonts w:ascii="Arial" w:hAnsi="Arial" w:cs="Arial"/>
          <w:sz w:val="18"/>
          <w:szCs w:val="18"/>
        </w:rPr>
        <w:t xml:space="preserve"> edits or an approved PA must be in the system </w:t>
      </w:r>
      <w:r w:rsidR="00AC15DD">
        <w:rPr>
          <w:rFonts w:ascii="Arial" w:hAnsi="Arial" w:cs="Arial"/>
          <w:sz w:val="18"/>
          <w:szCs w:val="18"/>
        </w:rPr>
        <w:t xml:space="preserve">for the beneficiary </w:t>
      </w:r>
      <w:r w:rsidR="00507A10">
        <w:rPr>
          <w:rFonts w:ascii="Arial" w:hAnsi="Arial" w:cs="Arial"/>
          <w:sz w:val="18"/>
          <w:szCs w:val="18"/>
        </w:rPr>
        <w:t>for the higher dose</w:t>
      </w:r>
      <w:r w:rsidR="00AC15DD">
        <w:rPr>
          <w:rFonts w:ascii="Arial" w:hAnsi="Arial" w:cs="Arial"/>
          <w:sz w:val="18"/>
          <w:szCs w:val="18"/>
        </w:rPr>
        <w:t xml:space="preserve"> or an early refill PA will </w:t>
      </w:r>
      <w:r w:rsidR="00AC15DD" w:rsidRPr="00AC15DD">
        <w:rPr>
          <w:rFonts w:ascii="Arial" w:hAnsi="Arial" w:cs="Arial"/>
          <w:i/>
          <w:sz w:val="18"/>
          <w:szCs w:val="18"/>
          <w:u w:val="single"/>
        </w:rPr>
        <w:t>not</w:t>
      </w:r>
      <w:r w:rsidR="00AC15DD">
        <w:rPr>
          <w:rFonts w:ascii="Arial" w:hAnsi="Arial" w:cs="Arial"/>
          <w:sz w:val="18"/>
          <w:szCs w:val="18"/>
        </w:rPr>
        <w:t xml:space="preserve"> be approved</w:t>
      </w:r>
      <w:r w:rsidR="00C12490">
        <w:rPr>
          <w:rFonts w:ascii="Arial" w:hAnsi="Arial" w:cs="Arial"/>
          <w:sz w:val="18"/>
          <w:szCs w:val="18"/>
        </w:rPr>
        <w:t xml:space="preserve">.  </w:t>
      </w:r>
    </w:p>
    <w:p w14:paraId="4AC3A61B" w14:textId="77777777" w:rsidR="006A6859" w:rsidRDefault="006A6859" w:rsidP="006A6859">
      <w:pPr>
        <w:pStyle w:val="ListParagraph"/>
        <w:ind w:left="360"/>
        <w:rPr>
          <w:rFonts w:ascii="Arial" w:hAnsi="Arial" w:cs="Arial"/>
          <w:sz w:val="18"/>
          <w:szCs w:val="18"/>
        </w:rPr>
      </w:pPr>
    </w:p>
    <w:p w14:paraId="3BDA28A0" w14:textId="77777777" w:rsidR="00FD6564" w:rsidRDefault="00127730" w:rsidP="003C2A9F">
      <w:pPr>
        <w:pStyle w:val="ListParagraph"/>
        <w:numPr>
          <w:ilvl w:val="0"/>
          <w:numId w:val="1"/>
        </w:numPr>
        <w:rPr>
          <w:rFonts w:ascii="Arial" w:hAnsi="Arial" w:cs="Arial"/>
          <w:sz w:val="18"/>
          <w:szCs w:val="18"/>
        </w:rPr>
      </w:pPr>
      <w:r w:rsidRPr="00B966F4">
        <w:rPr>
          <w:rFonts w:ascii="Arial" w:hAnsi="Arial" w:cs="Arial"/>
          <w:b/>
          <w:sz w:val="18"/>
          <w:szCs w:val="18"/>
          <w:u w:val="single"/>
        </w:rPr>
        <w:t>REFILL TOO SOON ACCUMULATION LOGIC</w:t>
      </w:r>
      <w:r w:rsidR="00A50385">
        <w:rPr>
          <w:rFonts w:ascii="Arial" w:hAnsi="Arial" w:cs="Arial"/>
          <w:b/>
          <w:sz w:val="18"/>
          <w:szCs w:val="18"/>
          <w:u w:val="single"/>
        </w:rPr>
        <w:t xml:space="preserve"> for NON-CONTROLLED DRUGS</w:t>
      </w:r>
      <w:r w:rsidR="006A6859" w:rsidRPr="00B966F4">
        <w:rPr>
          <w:rFonts w:ascii="Arial" w:hAnsi="Arial" w:cs="Arial"/>
          <w:b/>
          <w:sz w:val="18"/>
          <w:szCs w:val="18"/>
          <w:u w:val="single"/>
        </w:rPr>
        <w:t>:</w:t>
      </w:r>
      <w:r w:rsidR="006A6859" w:rsidRPr="00B966F4">
        <w:rPr>
          <w:rFonts w:ascii="Arial" w:hAnsi="Arial" w:cs="Arial"/>
          <w:sz w:val="18"/>
          <w:szCs w:val="18"/>
        </w:rPr>
        <w:t xml:space="preserve">  Beginning February 16, 2016, w</w:t>
      </w:r>
      <w:r w:rsidR="00C12490" w:rsidRPr="00B966F4">
        <w:rPr>
          <w:rFonts w:ascii="Arial" w:hAnsi="Arial" w:cs="Arial"/>
          <w:sz w:val="18"/>
          <w:szCs w:val="18"/>
        </w:rPr>
        <w:t xml:space="preserve">hen </w:t>
      </w:r>
      <w:r w:rsidR="000D7368" w:rsidRPr="00B966F4">
        <w:rPr>
          <w:rFonts w:ascii="Arial" w:hAnsi="Arial" w:cs="Arial"/>
          <w:sz w:val="18"/>
          <w:szCs w:val="18"/>
        </w:rPr>
        <w:t xml:space="preserve">a pharmacy </w:t>
      </w:r>
      <w:r w:rsidR="00C12490" w:rsidRPr="00B966F4">
        <w:rPr>
          <w:rFonts w:ascii="Arial" w:hAnsi="Arial" w:cs="Arial"/>
          <w:sz w:val="18"/>
          <w:szCs w:val="18"/>
        </w:rPr>
        <w:t>refill</w:t>
      </w:r>
      <w:r w:rsidR="00537A9E">
        <w:rPr>
          <w:rFonts w:ascii="Arial" w:hAnsi="Arial" w:cs="Arial"/>
          <w:sz w:val="18"/>
          <w:szCs w:val="18"/>
        </w:rPr>
        <w:t>s</w:t>
      </w:r>
      <w:r w:rsidR="00C12490" w:rsidRPr="00B966F4">
        <w:rPr>
          <w:rFonts w:ascii="Arial" w:hAnsi="Arial" w:cs="Arial"/>
          <w:sz w:val="18"/>
          <w:szCs w:val="18"/>
        </w:rPr>
        <w:t xml:space="preserve"> a prescription claim early (e.g., </w:t>
      </w:r>
      <w:r w:rsidR="00743684">
        <w:rPr>
          <w:rFonts w:ascii="Arial" w:hAnsi="Arial" w:cs="Arial"/>
          <w:sz w:val="18"/>
          <w:szCs w:val="18"/>
        </w:rPr>
        <w:t xml:space="preserve">for a non-controlled drug </w:t>
      </w:r>
      <w:r w:rsidR="00877998">
        <w:rPr>
          <w:rFonts w:ascii="Arial" w:hAnsi="Arial" w:cs="Arial"/>
          <w:sz w:val="18"/>
          <w:szCs w:val="18"/>
        </w:rPr>
        <w:t xml:space="preserve">or a controlled drug </w:t>
      </w:r>
      <w:r w:rsidR="00C12490" w:rsidRPr="00B966F4">
        <w:rPr>
          <w:rFonts w:ascii="Arial" w:hAnsi="Arial" w:cs="Arial"/>
          <w:sz w:val="18"/>
          <w:szCs w:val="18"/>
        </w:rPr>
        <w:t xml:space="preserve">1 day early to 7 days early without a PA or sooner with a PA), the Medicaid system </w:t>
      </w:r>
      <w:r w:rsidR="006A6859" w:rsidRPr="00B966F4">
        <w:rPr>
          <w:rFonts w:ascii="Arial" w:hAnsi="Arial" w:cs="Arial"/>
          <w:sz w:val="18"/>
          <w:szCs w:val="18"/>
        </w:rPr>
        <w:t>began adding</w:t>
      </w:r>
      <w:r w:rsidR="00C12490" w:rsidRPr="00B966F4">
        <w:rPr>
          <w:rFonts w:ascii="Arial" w:hAnsi="Arial" w:cs="Arial"/>
          <w:sz w:val="18"/>
          <w:szCs w:val="18"/>
        </w:rPr>
        <w:t xml:space="preserve"> </w:t>
      </w:r>
      <w:r w:rsidR="00330E79">
        <w:rPr>
          <w:rFonts w:ascii="Arial" w:hAnsi="Arial" w:cs="Arial"/>
          <w:sz w:val="18"/>
          <w:szCs w:val="18"/>
        </w:rPr>
        <w:t xml:space="preserve">together </w:t>
      </w:r>
      <w:r w:rsidR="00C12490" w:rsidRPr="00B966F4">
        <w:rPr>
          <w:rFonts w:ascii="Arial" w:hAnsi="Arial" w:cs="Arial"/>
          <w:sz w:val="18"/>
          <w:szCs w:val="18"/>
        </w:rPr>
        <w:t xml:space="preserve">the </w:t>
      </w:r>
      <w:r w:rsidR="00B966F4">
        <w:rPr>
          <w:rFonts w:ascii="Arial" w:hAnsi="Arial" w:cs="Arial"/>
          <w:sz w:val="18"/>
          <w:szCs w:val="18"/>
        </w:rPr>
        <w:t xml:space="preserve">accumulated “early </w:t>
      </w:r>
      <w:r w:rsidR="00C12490" w:rsidRPr="00B966F4">
        <w:rPr>
          <w:rFonts w:ascii="Arial" w:hAnsi="Arial" w:cs="Arial"/>
          <w:sz w:val="18"/>
          <w:szCs w:val="18"/>
        </w:rPr>
        <w:t>days</w:t>
      </w:r>
      <w:r w:rsidR="00507A10">
        <w:rPr>
          <w:rFonts w:ascii="Arial" w:hAnsi="Arial" w:cs="Arial"/>
          <w:sz w:val="18"/>
          <w:szCs w:val="18"/>
        </w:rPr>
        <w:t>”</w:t>
      </w:r>
      <w:r w:rsidR="00743684">
        <w:rPr>
          <w:rFonts w:ascii="Arial" w:hAnsi="Arial" w:cs="Arial"/>
          <w:sz w:val="18"/>
          <w:szCs w:val="18"/>
        </w:rPr>
        <w:t xml:space="preserve"> filled.  </w:t>
      </w:r>
      <w:r w:rsidR="006A6859" w:rsidRPr="00B966F4">
        <w:rPr>
          <w:rFonts w:ascii="Arial" w:hAnsi="Arial" w:cs="Arial"/>
          <w:sz w:val="18"/>
          <w:szCs w:val="18"/>
        </w:rPr>
        <w:t xml:space="preserve">Each prescription is tracked by the Generic Sequence Number (GSN), which </w:t>
      </w:r>
      <w:r w:rsidR="00743684">
        <w:rPr>
          <w:rFonts w:ascii="Arial" w:hAnsi="Arial" w:cs="Arial"/>
          <w:sz w:val="18"/>
          <w:szCs w:val="18"/>
        </w:rPr>
        <w:t>means the drug</w:t>
      </w:r>
      <w:r w:rsidR="0056324F">
        <w:rPr>
          <w:rFonts w:ascii="Arial" w:hAnsi="Arial" w:cs="Arial"/>
          <w:sz w:val="18"/>
          <w:szCs w:val="18"/>
        </w:rPr>
        <w:t xml:space="preserve"> claim</w:t>
      </w:r>
      <w:r w:rsidR="00743684">
        <w:rPr>
          <w:rFonts w:ascii="Arial" w:hAnsi="Arial" w:cs="Arial"/>
          <w:sz w:val="18"/>
          <w:szCs w:val="18"/>
        </w:rPr>
        <w:t xml:space="preserve"> is the</w:t>
      </w:r>
      <w:r w:rsidR="006A6859" w:rsidRPr="00B966F4">
        <w:rPr>
          <w:rFonts w:ascii="Arial" w:hAnsi="Arial" w:cs="Arial"/>
          <w:sz w:val="18"/>
          <w:szCs w:val="18"/>
        </w:rPr>
        <w:t xml:space="preserve"> same generic name, same strength, and same dosage form</w:t>
      </w:r>
      <w:r w:rsidR="00877998">
        <w:rPr>
          <w:rFonts w:ascii="Arial" w:hAnsi="Arial" w:cs="Arial"/>
          <w:sz w:val="18"/>
          <w:szCs w:val="18"/>
        </w:rPr>
        <w:t>,</w:t>
      </w:r>
      <w:r w:rsidR="006A6859" w:rsidRPr="00B966F4">
        <w:rPr>
          <w:rFonts w:ascii="Arial" w:hAnsi="Arial" w:cs="Arial"/>
          <w:sz w:val="18"/>
          <w:szCs w:val="18"/>
        </w:rPr>
        <w:t xml:space="preserve"> rather than tracking by prescription number or NDC.  Once the beneficiary has accumulated an </w:t>
      </w:r>
      <w:r w:rsidR="00877998">
        <w:rPr>
          <w:rFonts w:ascii="Arial" w:hAnsi="Arial" w:cs="Arial"/>
          <w:sz w:val="18"/>
          <w:szCs w:val="18"/>
        </w:rPr>
        <w:t>“</w:t>
      </w:r>
      <w:r w:rsidR="006A6859" w:rsidRPr="00B966F4">
        <w:rPr>
          <w:rFonts w:ascii="Arial" w:hAnsi="Arial" w:cs="Arial"/>
          <w:sz w:val="18"/>
          <w:szCs w:val="18"/>
        </w:rPr>
        <w:t>extra</w:t>
      </w:r>
      <w:r w:rsidR="00877998">
        <w:rPr>
          <w:rFonts w:ascii="Arial" w:hAnsi="Arial" w:cs="Arial"/>
          <w:sz w:val="18"/>
          <w:szCs w:val="18"/>
        </w:rPr>
        <w:t>”</w:t>
      </w:r>
      <w:r w:rsidR="006A6859" w:rsidRPr="00B966F4">
        <w:rPr>
          <w:rFonts w:ascii="Arial" w:hAnsi="Arial" w:cs="Arial"/>
          <w:sz w:val="18"/>
          <w:szCs w:val="18"/>
        </w:rPr>
        <w:t xml:space="preserve"> 15 days’ supply for that GSN,</w:t>
      </w:r>
      <w:r w:rsidR="00B966F4">
        <w:rPr>
          <w:rFonts w:ascii="Arial" w:hAnsi="Arial" w:cs="Arial"/>
          <w:sz w:val="18"/>
          <w:szCs w:val="18"/>
        </w:rPr>
        <w:t xml:space="preserve"> any incoming claim that is early will reject at point of sale. </w:t>
      </w:r>
      <w:r w:rsidR="006A6859" w:rsidRPr="00B966F4">
        <w:rPr>
          <w:rFonts w:ascii="Arial" w:hAnsi="Arial" w:cs="Arial"/>
          <w:sz w:val="18"/>
          <w:szCs w:val="18"/>
        </w:rPr>
        <w:t xml:space="preserve"> </w:t>
      </w:r>
      <w:r w:rsidR="00B966F4" w:rsidRPr="00B966F4">
        <w:rPr>
          <w:rFonts w:ascii="Arial" w:hAnsi="Arial" w:cs="Arial"/>
          <w:sz w:val="18"/>
          <w:szCs w:val="18"/>
        </w:rPr>
        <w:t xml:space="preserve">For example, if the prescription drug </w:t>
      </w:r>
      <w:r w:rsidR="00743684">
        <w:rPr>
          <w:rFonts w:ascii="Arial" w:hAnsi="Arial" w:cs="Arial"/>
          <w:sz w:val="18"/>
          <w:szCs w:val="18"/>
        </w:rPr>
        <w:t xml:space="preserve">claim was for a 30-day supply and </w:t>
      </w:r>
      <w:r w:rsidR="00B966F4" w:rsidRPr="00B966F4">
        <w:rPr>
          <w:rFonts w:ascii="Arial" w:hAnsi="Arial" w:cs="Arial"/>
          <w:sz w:val="18"/>
          <w:szCs w:val="18"/>
        </w:rPr>
        <w:t xml:space="preserve">was filled 7 days early on February 16, 2016, and filled 7 days early </w:t>
      </w:r>
      <w:r w:rsidR="00B966F4">
        <w:rPr>
          <w:rFonts w:ascii="Arial" w:hAnsi="Arial" w:cs="Arial"/>
          <w:sz w:val="18"/>
          <w:szCs w:val="18"/>
        </w:rPr>
        <w:t xml:space="preserve">again on March 10, 2016, the beneficiary can only </w:t>
      </w:r>
      <w:r w:rsidR="00743684">
        <w:rPr>
          <w:rFonts w:ascii="Arial" w:hAnsi="Arial" w:cs="Arial"/>
          <w:sz w:val="18"/>
          <w:szCs w:val="18"/>
        </w:rPr>
        <w:t>refill the prescription</w:t>
      </w:r>
      <w:r w:rsidR="00B966F4">
        <w:rPr>
          <w:rFonts w:ascii="Arial" w:hAnsi="Arial" w:cs="Arial"/>
          <w:sz w:val="18"/>
          <w:szCs w:val="18"/>
        </w:rPr>
        <w:t xml:space="preserve"> 1 day early on the next refill </w:t>
      </w:r>
      <w:r w:rsidR="00507A10">
        <w:rPr>
          <w:rFonts w:ascii="Arial" w:hAnsi="Arial" w:cs="Arial"/>
          <w:sz w:val="18"/>
          <w:szCs w:val="18"/>
        </w:rPr>
        <w:t>date</w:t>
      </w:r>
      <w:r w:rsidR="0056324F">
        <w:rPr>
          <w:rFonts w:ascii="Arial" w:hAnsi="Arial" w:cs="Arial"/>
          <w:sz w:val="18"/>
          <w:szCs w:val="18"/>
        </w:rPr>
        <w:t>, which would be</w:t>
      </w:r>
      <w:r w:rsidR="00507A10">
        <w:rPr>
          <w:rFonts w:ascii="Arial" w:hAnsi="Arial" w:cs="Arial"/>
          <w:sz w:val="18"/>
          <w:szCs w:val="18"/>
        </w:rPr>
        <w:t xml:space="preserve"> </w:t>
      </w:r>
      <w:r w:rsidR="00B966F4">
        <w:rPr>
          <w:rFonts w:ascii="Arial" w:hAnsi="Arial" w:cs="Arial"/>
          <w:sz w:val="18"/>
          <w:szCs w:val="18"/>
        </w:rPr>
        <w:t xml:space="preserve">April </w:t>
      </w:r>
      <w:r w:rsidR="00507A10">
        <w:rPr>
          <w:rFonts w:ascii="Arial" w:hAnsi="Arial" w:cs="Arial"/>
          <w:sz w:val="18"/>
          <w:szCs w:val="18"/>
        </w:rPr>
        <w:t>8</w:t>
      </w:r>
      <w:r w:rsidR="00B966F4">
        <w:rPr>
          <w:rFonts w:ascii="Arial" w:hAnsi="Arial" w:cs="Arial"/>
          <w:sz w:val="18"/>
          <w:szCs w:val="18"/>
        </w:rPr>
        <w:t xml:space="preserve">, 2016 (1 day early).  </w:t>
      </w:r>
      <w:r w:rsidR="00507A10">
        <w:rPr>
          <w:rFonts w:ascii="Arial" w:hAnsi="Arial" w:cs="Arial"/>
          <w:sz w:val="18"/>
          <w:szCs w:val="18"/>
        </w:rPr>
        <w:t xml:space="preserve">The accumulation edit is set so that the beneficiary cannot accumulate </w:t>
      </w:r>
      <w:r w:rsidR="00507A10" w:rsidRPr="00877998">
        <w:rPr>
          <w:rFonts w:ascii="Arial" w:hAnsi="Arial" w:cs="Arial"/>
          <w:i/>
          <w:sz w:val="18"/>
          <w:szCs w:val="18"/>
        </w:rPr>
        <w:t>more than</w:t>
      </w:r>
      <w:r w:rsidR="00507A10">
        <w:rPr>
          <w:rFonts w:ascii="Arial" w:hAnsi="Arial" w:cs="Arial"/>
          <w:sz w:val="18"/>
          <w:szCs w:val="18"/>
        </w:rPr>
        <w:t xml:space="preserve"> a</w:t>
      </w:r>
      <w:r w:rsidR="00AC15DD">
        <w:rPr>
          <w:rFonts w:ascii="Arial" w:hAnsi="Arial" w:cs="Arial"/>
          <w:sz w:val="18"/>
          <w:szCs w:val="18"/>
        </w:rPr>
        <w:t xml:space="preserve">n </w:t>
      </w:r>
      <w:r w:rsidR="00AC15DD" w:rsidRPr="00AC15DD">
        <w:rPr>
          <w:rFonts w:ascii="Arial" w:hAnsi="Arial" w:cs="Arial"/>
          <w:i/>
          <w:sz w:val="18"/>
          <w:szCs w:val="18"/>
          <w:u w:val="single"/>
        </w:rPr>
        <w:t>extra</w:t>
      </w:r>
      <w:r w:rsidR="00507A10">
        <w:rPr>
          <w:rFonts w:ascii="Arial" w:hAnsi="Arial" w:cs="Arial"/>
          <w:sz w:val="18"/>
          <w:szCs w:val="18"/>
        </w:rPr>
        <w:t xml:space="preserve"> 15 days’ supply early during a 180-day period.  In this example, t</w:t>
      </w:r>
      <w:r w:rsidR="00743684">
        <w:rPr>
          <w:rFonts w:ascii="Arial" w:hAnsi="Arial" w:cs="Arial"/>
          <w:sz w:val="18"/>
          <w:szCs w:val="18"/>
        </w:rPr>
        <w:t xml:space="preserve">he drug claim cannot be filled early again until </w:t>
      </w:r>
      <w:r w:rsidR="00743684" w:rsidRPr="00507A10">
        <w:rPr>
          <w:rFonts w:ascii="Arial" w:hAnsi="Arial" w:cs="Arial"/>
          <w:i/>
          <w:sz w:val="18"/>
          <w:szCs w:val="18"/>
        </w:rPr>
        <w:t>after</w:t>
      </w:r>
      <w:r w:rsidR="00743684">
        <w:rPr>
          <w:rFonts w:ascii="Arial" w:hAnsi="Arial" w:cs="Arial"/>
          <w:sz w:val="18"/>
          <w:szCs w:val="18"/>
        </w:rPr>
        <w:t xml:space="preserve"> August 1</w:t>
      </w:r>
      <w:r w:rsidR="00507A10">
        <w:rPr>
          <w:rFonts w:ascii="Arial" w:hAnsi="Arial" w:cs="Arial"/>
          <w:sz w:val="18"/>
          <w:szCs w:val="18"/>
        </w:rPr>
        <w:t>4</w:t>
      </w:r>
      <w:r w:rsidR="00743684">
        <w:rPr>
          <w:rFonts w:ascii="Arial" w:hAnsi="Arial" w:cs="Arial"/>
          <w:sz w:val="18"/>
          <w:szCs w:val="18"/>
        </w:rPr>
        <w:t>, 2016</w:t>
      </w:r>
      <w:r w:rsidR="00507A10">
        <w:rPr>
          <w:rFonts w:ascii="Arial" w:hAnsi="Arial" w:cs="Arial"/>
          <w:sz w:val="18"/>
          <w:szCs w:val="18"/>
        </w:rPr>
        <w:t>, which is 180 days from the February 16, 2016 date</w:t>
      </w:r>
      <w:r w:rsidR="00743684">
        <w:rPr>
          <w:rFonts w:ascii="Arial" w:hAnsi="Arial" w:cs="Arial"/>
          <w:sz w:val="18"/>
          <w:szCs w:val="18"/>
        </w:rPr>
        <w:t xml:space="preserve">.  </w:t>
      </w:r>
    </w:p>
    <w:p w14:paraId="55BB78A2" w14:textId="77777777" w:rsidR="00FD6564" w:rsidRDefault="00FD6564" w:rsidP="00FD6564">
      <w:pPr>
        <w:pStyle w:val="ListParagraph"/>
        <w:ind w:left="360"/>
        <w:rPr>
          <w:rFonts w:ascii="Arial" w:hAnsi="Arial" w:cs="Arial"/>
          <w:b/>
          <w:sz w:val="18"/>
          <w:szCs w:val="18"/>
          <w:u w:val="single"/>
        </w:rPr>
      </w:pPr>
    </w:p>
    <w:p w14:paraId="26F5D5C8" w14:textId="4AB5AA2F" w:rsidR="007464CE" w:rsidRPr="00FD6564" w:rsidRDefault="00FD6564" w:rsidP="00FD6564">
      <w:pPr>
        <w:pStyle w:val="ListParagraph"/>
        <w:ind w:left="360"/>
        <w:rPr>
          <w:rFonts w:ascii="Arial" w:hAnsi="Arial" w:cs="Arial"/>
          <w:sz w:val="18"/>
          <w:szCs w:val="18"/>
        </w:rPr>
      </w:pPr>
      <w:r>
        <w:rPr>
          <w:rFonts w:ascii="Arial" w:hAnsi="Arial" w:cs="Arial"/>
          <w:b/>
          <w:sz w:val="18"/>
          <w:szCs w:val="18"/>
          <w:u w:val="single"/>
        </w:rPr>
        <w:t xml:space="preserve">Effective August 8, 2018, </w:t>
      </w:r>
      <w:r w:rsidRPr="00FD6564">
        <w:rPr>
          <w:rFonts w:ascii="Arial" w:hAnsi="Arial" w:cs="Arial"/>
          <w:sz w:val="18"/>
          <w:szCs w:val="18"/>
        </w:rPr>
        <w:t xml:space="preserve">the RTS logic with Early Refill Accumulation Limited edit was revised for the </w:t>
      </w:r>
      <w:r w:rsidRPr="00221753">
        <w:rPr>
          <w:rFonts w:ascii="Arial" w:hAnsi="Arial" w:cs="Arial"/>
          <w:b/>
          <w:sz w:val="18"/>
          <w:szCs w:val="18"/>
          <w:u w:val="single"/>
        </w:rPr>
        <w:t>non-controlled drugs</w:t>
      </w:r>
      <w:r w:rsidRPr="00FD6564">
        <w:rPr>
          <w:rFonts w:ascii="Arial" w:hAnsi="Arial" w:cs="Arial"/>
          <w:sz w:val="18"/>
          <w:szCs w:val="18"/>
        </w:rPr>
        <w:t xml:space="preserve"> </w:t>
      </w:r>
      <w:r w:rsidR="00221753">
        <w:rPr>
          <w:rFonts w:ascii="Arial" w:hAnsi="Arial" w:cs="Arial"/>
          <w:sz w:val="18"/>
          <w:szCs w:val="18"/>
        </w:rPr>
        <w:t>which</w:t>
      </w:r>
      <w:r w:rsidRPr="00FD6564">
        <w:rPr>
          <w:rFonts w:ascii="Arial" w:hAnsi="Arial" w:cs="Arial"/>
          <w:sz w:val="18"/>
          <w:szCs w:val="18"/>
        </w:rPr>
        <w:t xml:space="preserve"> now </w:t>
      </w:r>
      <w:r w:rsidRPr="00FD6564">
        <w:rPr>
          <w:rFonts w:ascii="Arial" w:hAnsi="Arial" w:cs="Arial"/>
          <w:b/>
          <w:sz w:val="18"/>
          <w:szCs w:val="18"/>
        </w:rPr>
        <w:t>allow</w:t>
      </w:r>
      <w:r w:rsidRPr="00FD6564">
        <w:rPr>
          <w:rFonts w:ascii="Arial" w:hAnsi="Arial" w:cs="Arial"/>
          <w:sz w:val="18"/>
          <w:szCs w:val="18"/>
        </w:rPr>
        <w:t xml:space="preserve"> an </w:t>
      </w:r>
      <w:r w:rsidRPr="00FD6564">
        <w:rPr>
          <w:rFonts w:ascii="Arial" w:hAnsi="Arial" w:cs="Arial"/>
          <w:b/>
          <w:sz w:val="18"/>
          <w:szCs w:val="18"/>
        </w:rPr>
        <w:t>accumulation of 12 days’ supply</w:t>
      </w:r>
      <w:r w:rsidRPr="00FD6564">
        <w:rPr>
          <w:rFonts w:ascii="Arial" w:hAnsi="Arial" w:cs="Arial"/>
          <w:sz w:val="18"/>
          <w:szCs w:val="18"/>
        </w:rPr>
        <w:t xml:space="preserve"> </w:t>
      </w:r>
      <w:r w:rsidRPr="00FD6564">
        <w:rPr>
          <w:rFonts w:ascii="Arial" w:hAnsi="Arial" w:cs="Arial"/>
          <w:b/>
          <w:sz w:val="18"/>
          <w:szCs w:val="18"/>
        </w:rPr>
        <w:t>during the previous 180 day period</w:t>
      </w:r>
      <w:r w:rsidRPr="00FD6564">
        <w:rPr>
          <w:rFonts w:ascii="Arial" w:hAnsi="Arial" w:cs="Arial"/>
          <w:sz w:val="18"/>
          <w:szCs w:val="18"/>
        </w:rPr>
        <w:t>.</w:t>
      </w:r>
      <w:r w:rsidR="00625CE8" w:rsidRPr="00FD6564">
        <w:rPr>
          <w:rFonts w:ascii="Arial" w:hAnsi="Arial" w:cs="Arial"/>
          <w:sz w:val="18"/>
          <w:szCs w:val="18"/>
        </w:rPr>
        <w:t xml:space="preserve"> </w:t>
      </w:r>
    </w:p>
    <w:p w14:paraId="520EA41D" w14:textId="77777777" w:rsidR="007464CE" w:rsidRDefault="007464CE" w:rsidP="007464CE">
      <w:pPr>
        <w:pStyle w:val="ListParagraph"/>
        <w:ind w:left="360"/>
        <w:rPr>
          <w:rFonts w:ascii="Arial" w:hAnsi="Arial" w:cs="Arial"/>
          <w:b/>
          <w:sz w:val="18"/>
          <w:szCs w:val="18"/>
          <w:u w:val="single"/>
        </w:rPr>
      </w:pPr>
    </w:p>
    <w:p w14:paraId="4EC83B24" w14:textId="364EA411" w:rsidR="000D7368" w:rsidRDefault="007464CE" w:rsidP="007464CE">
      <w:pPr>
        <w:pStyle w:val="ListParagraph"/>
        <w:ind w:left="360"/>
        <w:rPr>
          <w:rFonts w:ascii="Arial" w:hAnsi="Arial" w:cs="Arial"/>
          <w:sz w:val="18"/>
          <w:szCs w:val="18"/>
        </w:rPr>
      </w:pPr>
      <w:r w:rsidRPr="007464CE">
        <w:rPr>
          <w:rFonts w:ascii="Arial" w:hAnsi="Arial" w:cs="Arial"/>
          <w:b/>
          <w:sz w:val="18"/>
          <w:szCs w:val="18"/>
          <w:u w:val="single"/>
        </w:rPr>
        <w:t>E</w:t>
      </w:r>
      <w:r w:rsidR="003C2A9F" w:rsidRPr="007464CE">
        <w:rPr>
          <w:rFonts w:ascii="Arial" w:hAnsi="Arial" w:cs="Arial"/>
          <w:b/>
          <w:sz w:val="18"/>
          <w:szCs w:val="18"/>
          <w:u w:val="single"/>
        </w:rPr>
        <w:t>f</w:t>
      </w:r>
      <w:r w:rsidR="003C2A9F" w:rsidRPr="003C2A9F">
        <w:rPr>
          <w:rFonts w:ascii="Arial" w:hAnsi="Arial" w:cs="Arial"/>
          <w:b/>
          <w:sz w:val="18"/>
          <w:szCs w:val="18"/>
          <w:u w:val="single"/>
        </w:rPr>
        <w:t>fective February 14, 2018</w:t>
      </w:r>
      <w:r w:rsidR="003C2A9F">
        <w:rPr>
          <w:rFonts w:ascii="Arial" w:hAnsi="Arial" w:cs="Arial"/>
          <w:sz w:val="18"/>
          <w:szCs w:val="18"/>
        </w:rPr>
        <w:t>, t</w:t>
      </w:r>
      <w:r w:rsidR="003C2A9F" w:rsidRPr="003C2A9F">
        <w:rPr>
          <w:rFonts w:ascii="Arial" w:hAnsi="Arial" w:cs="Arial"/>
          <w:sz w:val="18"/>
          <w:szCs w:val="18"/>
        </w:rPr>
        <w:t xml:space="preserve">he RTS logic with Early Refill Accumulation Limit edit is </w:t>
      </w:r>
      <w:r w:rsidR="003C2A9F" w:rsidRPr="002B6FB3">
        <w:rPr>
          <w:rFonts w:ascii="Arial" w:hAnsi="Arial" w:cs="Arial"/>
          <w:b/>
          <w:sz w:val="18"/>
          <w:szCs w:val="18"/>
          <w:u w:val="single"/>
        </w:rPr>
        <w:t>revised for the controlled drugs</w:t>
      </w:r>
      <w:r w:rsidR="003C2A9F" w:rsidRPr="003C2A9F">
        <w:rPr>
          <w:rFonts w:ascii="Arial" w:hAnsi="Arial" w:cs="Arial"/>
          <w:sz w:val="18"/>
          <w:szCs w:val="18"/>
        </w:rPr>
        <w:t xml:space="preserve">.  The revised edit for </w:t>
      </w:r>
      <w:r w:rsidR="003C2A9F" w:rsidRPr="00146E10">
        <w:rPr>
          <w:rFonts w:ascii="Arial" w:hAnsi="Arial" w:cs="Arial"/>
          <w:i/>
          <w:sz w:val="18"/>
          <w:szCs w:val="18"/>
          <w:u w:val="single"/>
        </w:rPr>
        <w:t>controlled drugs</w:t>
      </w:r>
      <w:r w:rsidR="003C2A9F" w:rsidRPr="003C2A9F">
        <w:rPr>
          <w:rFonts w:ascii="Arial" w:hAnsi="Arial" w:cs="Arial"/>
          <w:sz w:val="18"/>
          <w:szCs w:val="18"/>
        </w:rPr>
        <w:t xml:space="preserve"> will </w:t>
      </w:r>
      <w:r w:rsidR="00146E10">
        <w:rPr>
          <w:rFonts w:ascii="Arial" w:hAnsi="Arial" w:cs="Arial"/>
          <w:sz w:val="18"/>
          <w:szCs w:val="18"/>
        </w:rPr>
        <w:t xml:space="preserve">only </w:t>
      </w:r>
      <w:r w:rsidR="003C2A9F" w:rsidRPr="003C2A9F">
        <w:rPr>
          <w:rFonts w:ascii="Arial" w:hAnsi="Arial" w:cs="Arial"/>
          <w:sz w:val="18"/>
          <w:szCs w:val="18"/>
        </w:rPr>
        <w:t>allow an extra 7-days’ supply accumulation through early fills in previous 180 day period rather than an accumulation of an extra 15-days’ supply.  The RTS logic with Early Refill Accumulation Limit edit for non-controlled drugs will remain as is</w:t>
      </w:r>
      <w:r w:rsidR="003C2A9F">
        <w:rPr>
          <w:rFonts w:ascii="Arial" w:hAnsi="Arial" w:cs="Arial"/>
          <w:sz w:val="18"/>
          <w:szCs w:val="18"/>
        </w:rPr>
        <w:t xml:space="preserve">. </w:t>
      </w:r>
      <w:r w:rsidR="003C2A9F" w:rsidRPr="003C2A9F">
        <w:rPr>
          <w:rFonts w:ascii="Arial" w:hAnsi="Arial" w:cs="Arial"/>
          <w:sz w:val="18"/>
          <w:szCs w:val="18"/>
        </w:rPr>
        <w:t xml:space="preserve"> </w:t>
      </w:r>
      <w:r w:rsidR="0056324F">
        <w:rPr>
          <w:rFonts w:ascii="Arial" w:hAnsi="Arial" w:cs="Arial"/>
          <w:sz w:val="18"/>
          <w:szCs w:val="18"/>
        </w:rPr>
        <w:t>Early refills for both controlled drugs and non-controlled drugs will continue to be monitored and may be adjusted in the future</w:t>
      </w:r>
      <w:r w:rsidR="00877998">
        <w:rPr>
          <w:rFonts w:ascii="Arial" w:hAnsi="Arial" w:cs="Arial"/>
          <w:sz w:val="18"/>
          <w:szCs w:val="18"/>
        </w:rPr>
        <w:t xml:space="preserve"> to reduce misuse</w:t>
      </w:r>
      <w:r w:rsidR="0056324F">
        <w:rPr>
          <w:rFonts w:ascii="Arial" w:hAnsi="Arial" w:cs="Arial"/>
          <w:sz w:val="18"/>
          <w:szCs w:val="18"/>
        </w:rPr>
        <w:t xml:space="preserve">. </w:t>
      </w:r>
    </w:p>
    <w:p w14:paraId="32CC8F0D" w14:textId="77777777" w:rsidR="00A50385" w:rsidRPr="00B966F4" w:rsidRDefault="00A50385" w:rsidP="00743684">
      <w:pPr>
        <w:pStyle w:val="ListParagraph"/>
        <w:ind w:left="360"/>
        <w:rPr>
          <w:rFonts w:ascii="Arial" w:hAnsi="Arial" w:cs="Arial"/>
          <w:sz w:val="18"/>
          <w:szCs w:val="18"/>
        </w:rPr>
      </w:pPr>
    </w:p>
    <w:p w14:paraId="59820546" w14:textId="77777777" w:rsidR="00101F64" w:rsidRDefault="00101F64" w:rsidP="007B2239">
      <w:pPr>
        <w:pStyle w:val="ListParagraph"/>
        <w:numPr>
          <w:ilvl w:val="0"/>
          <w:numId w:val="1"/>
        </w:numPr>
        <w:rPr>
          <w:rFonts w:ascii="Arial" w:hAnsi="Arial" w:cs="Arial"/>
          <w:sz w:val="18"/>
          <w:szCs w:val="18"/>
        </w:rPr>
      </w:pPr>
      <w:r w:rsidRPr="00101F64">
        <w:rPr>
          <w:rFonts w:ascii="Arial" w:hAnsi="Arial" w:cs="Arial"/>
          <w:b/>
          <w:sz w:val="18"/>
          <w:szCs w:val="18"/>
          <w:u w:val="single"/>
        </w:rPr>
        <w:t>REVERSE AN</w:t>
      </w:r>
      <w:r w:rsidR="00CF14F6">
        <w:rPr>
          <w:rFonts w:ascii="Arial" w:hAnsi="Arial" w:cs="Arial"/>
          <w:b/>
          <w:sz w:val="18"/>
          <w:szCs w:val="18"/>
          <w:u w:val="single"/>
        </w:rPr>
        <w:t>D</w:t>
      </w:r>
      <w:r w:rsidRPr="00101F64">
        <w:rPr>
          <w:rFonts w:ascii="Arial" w:hAnsi="Arial" w:cs="Arial"/>
          <w:b/>
          <w:sz w:val="18"/>
          <w:szCs w:val="18"/>
          <w:u w:val="single"/>
        </w:rPr>
        <w:t xml:space="preserve"> CREDIT MEDICAID PRESCRIPTIONS NOT PROVIDED TO BENEFICIARY: </w:t>
      </w:r>
      <w:r w:rsidRPr="00101F64">
        <w:rPr>
          <w:rFonts w:ascii="Arial" w:hAnsi="Arial" w:cs="Arial"/>
          <w:sz w:val="18"/>
          <w:szCs w:val="18"/>
        </w:rPr>
        <w:t xml:space="preserve">Pharmacies are required to reverse and credit back to Medicaid original prescriptions and refills if the medication was not provided to the beneficiary.  Pharmacies should reverse and credit Medicaid within 14 days of the date of service for any prescription that was not provided to the beneficiary.  </w:t>
      </w:r>
      <w:r w:rsidR="0041595C" w:rsidRPr="00101F64">
        <w:rPr>
          <w:rFonts w:ascii="Arial" w:hAnsi="Arial" w:cs="Arial"/>
          <w:sz w:val="18"/>
          <w:szCs w:val="18"/>
        </w:rPr>
        <w:t>See the Provider Manual Update Transmittal or the Pharmacy Provider Manual Section 213.200.</w:t>
      </w:r>
    </w:p>
    <w:p w14:paraId="6C114231" w14:textId="77777777" w:rsidR="004B6E2C" w:rsidRPr="00101F64" w:rsidRDefault="00101F64" w:rsidP="00101F64">
      <w:pPr>
        <w:pStyle w:val="ListParagraph"/>
        <w:ind w:left="360"/>
        <w:rPr>
          <w:rFonts w:ascii="Arial" w:hAnsi="Arial" w:cs="Arial"/>
          <w:sz w:val="18"/>
          <w:szCs w:val="18"/>
        </w:rPr>
      </w:pPr>
      <w:r w:rsidRPr="00101F64">
        <w:rPr>
          <w:rFonts w:ascii="Arial" w:hAnsi="Arial" w:cs="Arial"/>
          <w:sz w:val="18"/>
          <w:szCs w:val="18"/>
        </w:rPr>
        <w:t xml:space="preserve"> </w:t>
      </w:r>
    </w:p>
    <w:p w14:paraId="6D2543FD" w14:textId="090281AF" w:rsidR="00AC0A54" w:rsidRDefault="0047665E" w:rsidP="007B2239">
      <w:pPr>
        <w:pStyle w:val="ListParagraph"/>
        <w:numPr>
          <w:ilvl w:val="0"/>
          <w:numId w:val="1"/>
        </w:numPr>
        <w:rPr>
          <w:rFonts w:ascii="Arial" w:hAnsi="Arial" w:cs="Arial"/>
          <w:sz w:val="18"/>
          <w:szCs w:val="18"/>
        </w:rPr>
      </w:pPr>
      <w:r w:rsidRPr="00464DAF">
        <w:rPr>
          <w:rFonts w:ascii="Arial" w:hAnsi="Arial" w:cs="Arial"/>
          <w:b/>
          <w:sz w:val="18"/>
          <w:szCs w:val="18"/>
          <w:u w:val="single"/>
        </w:rPr>
        <w:t xml:space="preserve">ANTIPSYCHOTIC AGENT CRITERIA FOR CHILDREN &lt; 18 </w:t>
      </w:r>
      <w:r w:rsidR="004C5BD1">
        <w:rPr>
          <w:rFonts w:ascii="Arial" w:hAnsi="Arial" w:cs="Arial"/>
          <w:b/>
          <w:sz w:val="18"/>
          <w:szCs w:val="18"/>
          <w:u w:val="single"/>
        </w:rPr>
        <w:t>YEARS OF AGE</w:t>
      </w:r>
      <w:r w:rsidRPr="00A94B77">
        <w:rPr>
          <w:rFonts w:ascii="Arial" w:hAnsi="Arial" w:cs="Arial"/>
          <w:b/>
          <w:sz w:val="18"/>
          <w:szCs w:val="18"/>
          <w:u w:val="single"/>
        </w:rPr>
        <w:t xml:space="preserve"> have an ongoing requirement for labs</w:t>
      </w:r>
      <w:r w:rsidRPr="00A94B77">
        <w:rPr>
          <w:rFonts w:ascii="Arial" w:hAnsi="Arial" w:cs="Arial"/>
          <w:sz w:val="18"/>
          <w:szCs w:val="18"/>
        </w:rPr>
        <w:t xml:space="preserve"> for metabolic monitoring</w:t>
      </w:r>
      <w:r w:rsidR="00146E10">
        <w:rPr>
          <w:rFonts w:ascii="Arial" w:hAnsi="Arial" w:cs="Arial"/>
          <w:sz w:val="18"/>
          <w:szCs w:val="18"/>
        </w:rPr>
        <w:t xml:space="preserve"> every 6 months</w:t>
      </w:r>
      <w:r w:rsidRPr="00A94B77">
        <w:rPr>
          <w:rFonts w:ascii="Arial" w:hAnsi="Arial" w:cs="Arial"/>
          <w:sz w:val="18"/>
          <w:szCs w:val="18"/>
        </w:rPr>
        <w:t xml:space="preserve">.  When any provider sends a patient who is less than 18 years of age for the </w:t>
      </w:r>
      <w:r w:rsidR="00146E10">
        <w:rPr>
          <w:rFonts w:ascii="Arial" w:hAnsi="Arial" w:cs="Arial"/>
          <w:sz w:val="18"/>
          <w:szCs w:val="18"/>
        </w:rPr>
        <w:t xml:space="preserve">required </w:t>
      </w:r>
      <w:r w:rsidRPr="00A94B77">
        <w:rPr>
          <w:rFonts w:ascii="Arial" w:hAnsi="Arial" w:cs="Arial"/>
          <w:sz w:val="18"/>
          <w:szCs w:val="18"/>
        </w:rPr>
        <w:t xml:space="preserve">metabolic labs for the antipsychotic agents, the provider must include the PCP’s name and Medicaid ID number on the lab order request form.  It does not have to be the PCP ordering the labs.  Please refer to the Physician/Independent Lab/CRNA/Radiation Therapy Center Provider Manual, Section II, 245.000 B. </w:t>
      </w:r>
    </w:p>
    <w:p w14:paraId="49AE3A38" w14:textId="77777777" w:rsidR="0042379C" w:rsidRDefault="0042379C" w:rsidP="0042379C">
      <w:pPr>
        <w:pStyle w:val="ListParagraph"/>
        <w:ind w:left="360"/>
        <w:rPr>
          <w:rFonts w:ascii="Arial" w:hAnsi="Arial" w:cs="Arial"/>
          <w:sz w:val="18"/>
          <w:szCs w:val="18"/>
        </w:rPr>
      </w:pPr>
    </w:p>
    <w:p w14:paraId="3BFC532E" w14:textId="77777777" w:rsidR="0047665E" w:rsidRPr="00464DAF" w:rsidRDefault="0047665E" w:rsidP="007B2239">
      <w:pPr>
        <w:pStyle w:val="ListParagraph"/>
        <w:numPr>
          <w:ilvl w:val="0"/>
          <w:numId w:val="1"/>
        </w:numPr>
        <w:rPr>
          <w:rFonts w:ascii="Arial" w:hAnsi="Arial" w:cs="Arial"/>
          <w:b/>
          <w:sz w:val="18"/>
          <w:szCs w:val="18"/>
          <w:u w:val="single"/>
        </w:rPr>
      </w:pPr>
      <w:r w:rsidRPr="00464DAF">
        <w:rPr>
          <w:rFonts w:ascii="Arial" w:hAnsi="Arial" w:cs="Arial"/>
          <w:b/>
          <w:sz w:val="18"/>
          <w:szCs w:val="18"/>
          <w:u w:val="single"/>
        </w:rPr>
        <w:t xml:space="preserve">INFORMED CONSENT FORM FOR ANTIPSYCHOTIC AGENT PA FOR CHILDREN &lt; 18 </w:t>
      </w:r>
      <w:r w:rsidR="004C5BD1">
        <w:rPr>
          <w:rFonts w:ascii="Arial" w:hAnsi="Arial" w:cs="Arial"/>
          <w:b/>
          <w:sz w:val="18"/>
          <w:szCs w:val="18"/>
          <w:u w:val="single"/>
        </w:rPr>
        <w:t>YEARS OF AGE</w:t>
      </w:r>
      <w:r w:rsidRPr="00464DAF">
        <w:rPr>
          <w:rFonts w:ascii="Arial" w:hAnsi="Arial" w:cs="Arial"/>
          <w:b/>
          <w:sz w:val="18"/>
          <w:szCs w:val="18"/>
          <w:u w:val="single"/>
        </w:rPr>
        <w:t>:</w:t>
      </w:r>
    </w:p>
    <w:p w14:paraId="5A0FE792" w14:textId="77777777" w:rsidR="0047665E" w:rsidRPr="00A94B77" w:rsidRDefault="0047665E" w:rsidP="0047665E">
      <w:pPr>
        <w:pStyle w:val="ListParagraph"/>
        <w:ind w:left="360"/>
        <w:rPr>
          <w:rFonts w:ascii="Arial" w:hAnsi="Arial" w:cs="Arial"/>
          <w:sz w:val="18"/>
          <w:szCs w:val="18"/>
        </w:rPr>
      </w:pPr>
      <w:r w:rsidRPr="00A94B77">
        <w:rPr>
          <w:rFonts w:ascii="Arial" w:hAnsi="Arial" w:cs="Arial"/>
          <w:sz w:val="18"/>
          <w:szCs w:val="18"/>
        </w:rPr>
        <w:t>For those providers who have not had their own version of the Informed Consent form approved for use with Medicaid PA requests and who use the Medicaid Informed Consent form for antipsychotic agents, the form has been updated (v</w:t>
      </w:r>
      <w:r w:rsidR="00AC0A54">
        <w:rPr>
          <w:rFonts w:ascii="Arial" w:hAnsi="Arial" w:cs="Arial"/>
          <w:sz w:val="18"/>
          <w:szCs w:val="18"/>
        </w:rPr>
        <w:t>072</w:t>
      </w:r>
      <w:r w:rsidR="00B14AED">
        <w:rPr>
          <w:rFonts w:ascii="Arial" w:hAnsi="Arial" w:cs="Arial"/>
          <w:sz w:val="18"/>
          <w:szCs w:val="18"/>
        </w:rPr>
        <w:t>9</w:t>
      </w:r>
      <w:r w:rsidR="00AC0A54">
        <w:rPr>
          <w:rFonts w:ascii="Arial" w:hAnsi="Arial" w:cs="Arial"/>
          <w:sz w:val="18"/>
          <w:szCs w:val="18"/>
        </w:rPr>
        <w:t>14</w:t>
      </w:r>
      <w:r w:rsidRPr="00A94B77">
        <w:rPr>
          <w:rFonts w:ascii="Arial" w:hAnsi="Arial" w:cs="Arial"/>
          <w:sz w:val="18"/>
          <w:szCs w:val="18"/>
        </w:rPr>
        <w:t>) and is posted on the Medicaid website.  As the form is updated and posted on the Medicaid website, providers are required to use the most current form.  Effective, Dec. 10, 2013, the old versions will no longer be accepted.</w:t>
      </w:r>
    </w:p>
    <w:p w14:paraId="2F33C067" w14:textId="77777777" w:rsidR="0047665E" w:rsidRPr="00A94B77" w:rsidRDefault="0047665E" w:rsidP="0047665E">
      <w:pPr>
        <w:pStyle w:val="ListParagraph"/>
        <w:ind w:left="360"/>
        <w:rPr>
          <w:rFonts w:ascii="Arial" w:hAnsi="Arial" w:cs="Arial"/>
          <w:b/>
          <w:sz w:val="18"/>
          <w:szCs w:val="18"/>
          <w:u w:val="single"/>
        </w:rPr>
      </w:pPr>
    </w:p>
    <w:p w14:paraId="6F690CA0" w14:textId="5E7FD7E4" w:rsidR="0047665E" w:rsidRDefault="0047665E" w:rsidP="007B2239">
      <w:pPr>
        <w:pStyle w:val="ListParagraph"/>
        <w:numPr>
          <w:ilvl w:val="0"/>
          <w:numId w:val="1"/>
        </w:numPr>
        <w:rPr>
          <w:rFonts w:ascii="Arial" w:hAnsi="Arial" w:cs="Arial"/>
          <w:sz w:val="18"/>
          <w:szCs w:val="18"/>
        </w:rPr>
      </w:pPr>
      <w:r w:rsidRPr="005E0410">
        <w:rPr>
          <w:rFonts w:ascii="Arial" w:hAnsi="Arial" w:cs="Arial"/>
          <w:b/>
          <w:sz w:val="18"/>
          <w:szCs w:val="18"/>
          <w:u w:val="single"/>
        </w:rPr>
        <w:t>FOR PDL REQUESTS AND FOR REQUESTS FOR ANTIPSYCHOTIC DRUGS</w:t>
      </w:r>
      <w:r w:rsidRPr="005E0410">
        <w:rPr>
          <w:rFonts w:ascii="Arial" w:hAnsi="Arial" w:cs="Arial"/>
          <w:b/>
          <w:sz w:val="18"/>
          <w:szCs w:val="18"/>
        </w:rPr>
        <w:t>:</w:t>
      </w:r>
      <w:r w:rsidRPr="005E0410">
        <w:rPr>
          <w:rFonts w:ascii="Arial" w:hAnsi="Arial" w:cs="Arial"/>
          <w:sz w:val="18"/>
          <w:szCs w:val="18"/>
        </w:rPr>
        <w:t xml:space="preserve"> </w:t>
      </w:r>
      <w:r w:rsidR="00910C38" w:rsidRPr="005E0410">
        <w:rPr>
          <w:rFonts w:ascii="Arial" w:hAnsi="Arial" w:cs="Arial"/>
          <w:b/>
          <w:sz w:val="18"/>
          <w:szCs w:val="18"/>
          <w:u w:val="single"/>
        </w:rPr>
        <w:t xml:space="preserve">Effective </w:t>
      </w:r>
      <w:r w:rsidR="00D93611">
        <w:rPr>
          <w:rFonts w:ascii="Arial" w:hAnsi="Arial" w:cs="Arial"/>
          <w:b/>
          <w:sz w:val="18"/>
          <w:szCs w:val="18"/>
          <w:u w:val="single"/>
        </w:rPr>
        <w:t>JULY</w:t>
      </w:r>
      <w:r w:rsidR="00910C38" w:rsidRPr="005E0410">
        <w:rPr>
          <w:rFonts w:ascii="Arial" w:hAnsi="Arial" w:cs="Arial"/>
          <w:b/>
          <w:sz w:val="18"/>
          <w:szCs w:val="18"/>
          <w:u w:val="single"/>
        </w:rPr>
        <w:t xml:space="preserve"> 1, 2016</w:t>
      </w:r>
      <w:r w:rsidR="00910C38" w:rsidRPr="005E0410">
        <w:rPr>
          <w:rFonts w:ascii="Arial" w:hAnsi="Arial" w:cs="Arial"/>
          <w:sz w:val="18"/>
          <w:szCs w:val="18"/>
        </w:rPr>
        <w:t xml:space="preserve">, </w:t>
      </w:r>
      <w:r w:rsidRPr="005E0410">
        <w:rPr>
          <w:rFonts w:ascii="Arial" w:hAnsi="Arial" w:cs="Arial"/>
          <w:sz w:val="18"/>
          <w:szCs w:val="18"/>
        </w:rPr>
        <w:t xml:space="preserve">Providers requesting a Prior Authorization (PA) for a drug on the PDL or calling to request a Prior Authorization (PA) for an antipsychotic medication should call the </w:t>
      </w:r>
      <w:r w:rsidR="00910C38" w:rsidRPr="005E0410">
        <w:rPr>
          <w:rFonts w:ascii="Arial" w:hAnsi="Arial" w:cs="Arial"/>
          <w:b/>
          <w:sz w:val="18"/>
          <w:szCs w:val="18"/>
        </w:rPr>
        <w:t xml:space="preserve">PDL </w:t>
      </w:r>
      <w:r w:rsidRPr="005E0410">
        <w:rPr>
          <w:rFonts w:ascii="Arial" w:hAnsi="Arial" w:cs="Arial"/>
          <w:b/>
          <w:sz w:val="18"/>
          <w:szCs w:val="18"/>
        </w:rPr>
        <w:t xml:space="preserve">PA Call Center at </w:t>
      </w:r>
      <w:r w:rsidR="00910C38" w:rsidRPr="005E0410">
        <w:rPr>
          <w:rFonts w:ascii="Arial" w:hAnsi="Arial" w:cs="Arial"/>
          <w:b/>
          <w:sz w:val="18"/>
          <w:szCs w:val="18"/>
        </w:rPr>
        <w:t>1-800-424-7895</w:t>
      </w:r>
      <w:r w:rsidR="00910C38" w:rsidRPr="005E0410">
        <w:rPr>
          <w:rFonts w:ascii="Arial" w:hAnsi="Arial" w:cs="Arial"/>
          <w:sz w:val="18"/>
          <w:szCs w:val="18"/>
        </w:rPr>
        <w:t xml:space="preserve">. </w:t>
      </w:r>
      <w:r w:rsidRPr="005E0410">
        <w:rPr>
          <w:rFonts w:ascii="Arial" w:hAnsi="Arial" w:cs="Arial"/>
          <w:sz w:val="18"/>
          <w:szCs w:val="18"/>
        </w:rPr>
        <w:t xml:space="preserve"> </w:t>
      </w:r>
      <w:r w:rsidRPr="005E0410">
        <w:rPr>
          <w:rFonts w:ascii="Arial" w:hAnsi="Arial" w:cs="Arial"/>
          <w:b/>
          <w:sz w:val="18"/>
          <w:szCs w:val="18"/>
        </w:rPr>
        <w:t xml:space="preserve">The </w:t>
      </w:r>
      <w:r w:rsidR="00910C38" w:rsidRPr="005E0410">
        <w:rPr>
          <w:rFonts w:ascii="Arial" w:hAnsi="Arial" w:cs="Arial"/>
          <w:b/>
          <w:sz w:val="18"/>
          <w:szCs w:val="18"/>
        </w:rPr>
        <w:t>PDL</w:t>
      </w:r>
      <w:r w:rsidRPr="005E0410">
        <w:rPr>
          <w:rFonts w:ascii="Arial" w:hAnsi="Arial" w:cs="Arial"/>
          <w:b/>
          <w:sz w:val="18"/>
          <w:szCs w:val="18"/>
        </w:rPr>
        <w:t xml:space="preserve"> FAX number is: </w:t>
      </w:r>
      <w:r w:rsidR="007176BF" w:rsidRPr="005E0410">
        <w:rPr>
          <w:rFonts w:ascii="Arial" w:hAnsi="Arial" w:cs="Arial"/>
          <w:b/>
          <w:sz w:val="18"/>
          <w:szCs w:val="18"/>
        </w:rPr>
        <w:t>1-</w:t>
      </w:r>
      <w:r w:rsidRPr="005E0410">
        <w:rPr>
          <w:rFonts w:ascii="Arial" w:hAnsi="Arial" w:cs="Arial"/>
          <w:b/>
          <w:sz w:val="18"/>
          <w:szCs w:val="18"/>
        </w:rPr>
        <w:t>800</w:t>
      </w:r>
      <w:r w:rsidR="007176BF" w:rsidRPr="005E0410">
        <w:rPr>
          <w:rFonts w:ascii="Arial" w:hAnsi="Arial" w:cs="Arial"/>
          <w:b/>
          <w:sz w:val="18"/>
          <w:szCs w:val="18"/>
        </w:rPr>
        <w:t>-</w:t>
      </w:r>
      <w:r w:rsidRPr="005E0410">
        <w:rPr>
          <w:rFonts w:ascii="Arial" w:hAnsi="Arial" w:cs="Arial"/>
          <w:b/>
          <w:sz w:val="18"/>
          <w:szCs w:val="18"/>
        </w:rPr>
        <w:t xml:space="preserve"> 424-5739</w:t>
      </w:r>
      <w:r w:rsidRPr="005E0410">
        <w:rPr>
          <w:rFonts w:ascii="Arial" w:hAnsi="Arial" w:cs="Arial"/>
          <w:sz w:val="18"/>
          <w:szCs w:val="18"/>
        </w:rPr>
        <w:t>.</w:t>
      </w:r>
      <w:r w:rsidR="007176BF" w:rsidRPr="005E0410">
        <w:rPr>
          <w:rFonts w:ascii="Arial" w:hAnsi="Arial" w:cs="Arial"/>
          <w:sz w:val="18"/>
          <w:szCs w:val="18"/>
        </w:rPr>
        <w:t xml:space="preserve">  </w:t>
      </w:r>
      <w:r w:rsidR="00B264AD">
        <w:rPr>
          <w:rFonts w:ascii="Arial" w:hAnsi="Arial" w:cs="Arial"/>
          <w:sz w:val="18"/>
          <w:szCs w:val="18"/>
        </w:rPr>
        <w:t>P</w:t>
      </w:r>
      <w:r w:rsidRPr="005E0410">
        <w:rPr>
          <w:rFonts w:ascii="Arial" w:hAnsi="Arial" w:cs="Arial"/>
          <w:sz w:val="18"/>
          <w:szCs w:val="18"/>
        </w:rPr>
        <w:t xml:space="preserve">lease </w:t>
      </w:r>
      <w:r w:rsidR="00D3148A">
        <w:rPr>
          <w:rFonts w:ascii="Arial" w:hAnsi="Arial" w:cs="Arial"/>
          <w:sz w:val="18"/>
          <w:szCs w:val="18"/>
        </w:rPr>
        <w:t>fax</w:t>
      </w:r>
      <w:r w:rsidRPr="005E0410">
        <w:rPr>
          <w:rFonts w:ascii="Arial" w:hAnsi="Arial" w:cs="Arial"/>
          <w:sz w:val="18"/>
          <w:szCs w:val="18"/>
        </w:rPr>
        <w:t xml:space="preserve"> </w:t>
      </w:r>
      <w:r w:rsidR="00B264AD">
        <w:rPr>
          <w:rFonts w:ascii="Arial" w:hAnsi="Arial" w:cs="Arial"/>
          <w:sz w:val="18"/>
          <w:szCs w:val="18"/>
        </w:rPr>
        <w:t xml:space="preserve">a letter explaining the medical necessity and include </w:t>
      </w:r>
      <w:r w:rsidRPr="005E0410">
        <w:rPr>
          <w:rFonts w:ascii="Arial" w:hAnsi="Arial" w:cs="Arial"/>
          <w:sz w:val="18"/>
          <w:szCs w:val="18"/>
        </w:rPr>
        <w:t>any supporting documentation</w:t>
      </w:r>
      <w:r w:rsidRPr="00A94B77">
        <w:rPr>
          <w:rFonts w:ascii="Arial" w:hAnsi="Arial" w:cs="Arial"/>
          <w:sz w:val="18"/>
          <w:szCs w:val="18"/>
        </w:rPr>
        <w:t xml:space="preserve">, </w:t>
      </w:r>
      <w:r w:rsidR="00B264AD">
        <w:rPr>
          <w:rFonts w:ascii="Arial" w:hAnsi="Arial" w:cs="Arial"/>
          <w:sz w:val="18"/>
          <w:szCs w:val="18"/>
        </w:rPr>
        <w:t>the</w:t>
      </w:r>
      <w:r w:rsidRPr="00A94B77">
        <w:rPr>
          <w:rFonts w:ascii="Arial" w:hAnsi="Arial" w:cs="Arial"/>
          <w:sz w:val="18"/>
          <w:szCs w:val="18"/>
        </w:rPr>
        <w:t xml:space="preserve"> </w:t>
      </w:r>
      <w:r>
        <w:rPr>
          <w:rFonts w:ascii="Arial" w:hAnsi="Arial" w:cs="Arial"/>
          <w:sz w:val="18"/>
          <w:szCs w:val="18"/>
        </w:rPr>
        <w:t>beneficiary</w:t>
      </w:r>
      <w:r w:rsidRPr="00A94B77">
        <w:rPr>
          <w:rFonts w:ascii="Arial" w:hAnsi="Arial" w:cs="Arial"/>
          <w:sz w:val="18"/>
          <w:szCs w:val="18"/>
        </w:rPr>
        <w:t xml:space="preserve"> ID number, </w:t>
      </w:r>
      <w:r>
        <w:rPr>
          <w:rFonts w:ascii="Arial" w:hAnsi="Arial" w:cs="Arial"/>
          <w:sz w:val="18"/>
          <w:szCs w:val="18"/>
        </w:rPr>
        <w:t xml:space="preserve">beneficiary </w:t>
      </w:r>
      <w:r w:rsidRPr="00A94B77">
        <w:rPr>
          <w:rFonts w:ascii="Arial" w:hAnsi="Arial" w:cs="Arial"/>
          <w:sz w:val="18"/>
          <w:szCs w:val="18"/>
        </w:rPr>
        <w:t>name, and Medicaid Provider ID with your request.</w:t>
      </w:r>
      <w:r>
        <w:rPr>
          <w:rFonts w:ascii="Arial" w:hAnsi="Arial" w:cs="Arial"/>
          <w:sz w:val="18"/>
          <w:szCs w:val="18"/>
        </w:rPr>
        <w:t xml:space="preserve"> </w:t>
      </w:r>
    </w:p>
    <w:p w14:paraId="2C1654D5" w14:textId="77777777" w:rsidR="006F27D4" w:rsidRDefault="006F27D4" w:rsidP="006F27D4">
      <w:pPr>
        <w:pStyle w:val="ListParagraph"/>
        <w:ind w:left="360"/>
        <w:rPr>
          <w:rFonts w:ascii="Arial" w:hAnsi="Arial" w:cs="Arial"/>
          <w:sz w:val="18"/>
          <w:szCs w:val="18"/>
        </w:rPr>
      </w:pPr>
    </w:p>
    <w:p w14:paraId="6FC128D9" w14:textId="77777777" w:rsidR="0047665E" w:rsidRDefault="0047665E" w:rsidP="007B2239">
      <w:pPr>
        <w:pStyle w:val="ListParagraph"/>
        <w:numPr>
          <w:ilvl w:val="0"/>
          <w:numId w:val="1"/>
        </w:numPr>
        <w:rPr>
          <w:rFonts w:ascii="Arial" w:hAnsi="Arial" w:cs="Arial"/>
          <w:sz w:val="18"/>
          <w:szCs w:val="18"/>
        </w:rPr>
      </w:pPr>
      <w:r w:rsidRPr="00464DAF">
        <w:rPr>
          <w:rFonts w:ascii="Arial" w:hAnsi="Arial" w:cs="Arial"/>
          <w:b/>
          <w:sz w:val="18"/>
          <w:szCs w:val="18"/>
          <w:u w:val="single"/>
        </w:rPr>
        <w:t>FOR NON-PDL</w:t>
      </w:r>
      <w:r>
        <w:rPr>
          <w:rFonts w:ascii="Arial" w:hAnsi="Arial" w:cs="Arial"/>
          <w:b/>
          <w:sz w:val="18"/>
          <w:szCs w:val="18"/>
          <w:u w:val="single"/>
        </w:rPr>
        <w:t xml:space="preserve"> DRUGS </w:t>
      </w:r>
      <w:r w:rsidRPr="00464DAF">
        <w:rPr>
          <w:rFonts w:ascii="Arial" w:hAnsi="Arial" w:cs="Arial"/>
          <w:b/>
          <w:sz w:val="18"/>
          <w:szCs w:val="18"/>
          <w:u w:val="single"/>
        </w:rPr>
        <w:t xml:space="preserve">AND </w:t>
      </w:r>
      <w:r>
        <w:rPr>
          <w:rFonts w:ascii="Arial" w:hAnsi="Arial" w:cs="Arial"/>
          <w:b/>
          <w:sz w:val="18"/>
          <w:szCs w:val="18"/>
          <w:u w:val="single"/>
        </w:rPr>
        <w:t xml:space="preserve">FOR </w:t>
      </w:r>
      <w:r w:rsidRPr="00464DAF">
        <w:rPr>
          <w:rFonts w:ascii="Arial" w:hAnsi="Arial" w:cs="Arial"/>
          <w:b/>
          <w:sz w:val="18"/>
          <w:szCs w:val="18"/>
          <w:u w:val="single"/>
        </w:rPr>
        <w:t>NON-ANTIPYSCHOTIC DRUG REQUESTS</w:t>
      </w:r>
      <w:r w:rsidRPr="00A94B77">
        <w:rPr>
          <w:rFonts w:ascii="Arial" w:hAnsi="Arial" w:cs="Arial"/>
          <w:b/>
          <w:sz w:val="18"/>
          <w:szCs w:val="18"/>
          <w:u w:val="single"/>
        </w:rPr>
        <w:t xml:space="preserve">: </w:t>
      </w:r>
      <w:r w:rsidRPr="00A94B77">
        <w:rPr>
          <w:rFonts w:ascii="Arial" w:hAnsi="Arial" w:cs="Arial"/>
          <w:sz w:val="18"/>
          <w:szCs w:val="18"/>
        </w:rPr>
        <w:t xml:space="preserve">Providers requesting a Prior </w:t>
      </w:r>
      <w:r w:rsidRPr="00DB3DB1">
        <w:rPr>
          <w:rFonts w:ascii="Arial" w:hAnsi="Arial" w:cs="Arial"/>
          <w:sz w:val="18"/>
          <w:szCs w:val="18"/>
        </w:rPr>
        <w:t xml:space="preserve">Authorization (PA) should call the </w:t>
      </w:r>
      <w:r>
        <w:rPr>
          <w:rFonts w:ascii="Arial" w:hAnsi="Arial" w:cs="Arial"/>
          <w:sz w:val="18"/>
          <w:szCs w:val="18"/>
        </w:rPr>
        <w:t>Magellan Medicaid Administration (MMA) Help Desk at 1-800-424-7895</w:t>
      </w:r>
      <w:r w:rsidRPr="00DB3DB1">
        <w:rPr>
          <w:rFonts w:ascii="Arial" w:hAnsi="Arial" w:cs="Arial"/>
          <w:sz w:val="18"/>
          <w:szCs w:val="18"/>
        </w:rPr>
        <w:t xml:space="preserve">. For Prior Authorization (PA) requests requiring manual review, you may fax your request to the </w:t>
      </w:r>
      <w:r>
        <w:rPr>
          <w:rFonts w:ascii="Arial" w:hAnsi="Arial" w:cs="Arial"/>
          <w:sz w:val="18"/>
          <w:szCs w:val="18"/>
        </w:rPr>
        <w:t>MMA</w:t>
      </w:r>
      <w:r w:rsidRPr="00DB3DB1">
        <w:rPr>
          <w:rFonts w:ascii="Arial" w:hAnsi="Arial" w:cs="Arial"/>
          <w:sz w:val="18"/>
          <w:szCs w:val="18"/>
        </w:rPr>
        <w:t xml:space="preserve"> Help Desk Fax at </w:t>
      </w:r>
      <w:r>
        <w:rPr>
          <w:rFonts w:ascii="Arial" w:hAnsi="Arial" w:cs="Arial"/>
          <w:sz w:val="18"/>
          <w:szCs w:val="18"/>
        </w:rPr>
        <w:t>1-800-424-7976</w:t>
      </w:r>
      <w:r w:rsidRPr="00DB3DB1">
        <w:rPr>
          <w:rFonts w:ascii="Arial" w:hAnsi="Arial" w:cs="Arial"/>
          <w:sz w:val="18"/>
          <w:szCs w:val="18"/>
        </w:rPr>
        <w:t>. Please include any supporting</w:t>
      </w:r>
      <w:r w:rsidRPr="00A94B77">
        <w:rPr>
          <w:rFonts w:ascii="Arial" w:hAnsi="Arial" w:cs="Arial"/>
          <w:sz w:val="18"/>
          <w:szCs w:val="18"/>
        </w:rPr>
        <w:t xml:space="preserve"> documentation for the request with the fax, and include </w:t>
      </w:r>
      <w:r>
        <w:rPr>
          <w:rFonts w:ascii="Arial" w:hAnsi="Arial" w:cs="Arial"/>
          <w:sz w:val="18"/>
          <w:szCs w:val="18"/>
        </w:rPr>
        <w:t>beneficiary</w:t>
      </w:r>
      <w:r w:rsidRPr="00A94B77">
        <w:rPr>
          <w:rFonts w:ascii="Arial" w:hAnsi="Arial" w:cs="Arial"/>
          <w:sz w:val="18"/>
          <w:szCs w:val="18"/>
        </w:rPr>
        <w:t xml:space="preserve"> ID number, </w:t>
      </w:r>
      <w:r>
        <w:rPr>
          <w:rFonts w:ascii="Arial" w:hAnsi="Arial" w:cs="Arial"/>
          <w:sz w:val="18"/>
          <w:szCs w:val="18"/>
        </w:rPr>
        <w:t>beneficiary</w:t>
      </w:r>
      <w:r w:rsidRPr="00A94B77">
        <w:rPr>
          <w:rFonts w:ascii="Arial" w:hAnsi="Arial" w:cs="Arial"/>
          <w:sz w:val="18"/>
          <w:szCs w:val="18"/>
        </w:rPr>
        <w:t xml:space="preserve"> name, and </w:t>
      </w:r>
      <w:r>
        <w:rPr>
          <w:rFonts w:ascii="Arial" w:hAnsi="Arial" w:cs="Arial"/>
          <w:sz w:val="18"/>
          <w:szCs w:val="18"/>
        </w:rPr>
        <w:t xml:space="preserve">physician </w:t>
      </w:r>
      <w:r w:rsidRPr="00A94B77">
        <w:rPr>
          <w:rFonts w:ascii="Arial" w:hAnsi="Arial" w:cs="Arial"/>
          <w:sz w:val="18"/>
          <w:szCs w:val="18"/>
        </w:rPr>
        <w:t>Medicaid provider ID with your request. An approval, denial, or request for additional information will be returned by the close of business the following business day.</w:t>
      </w:r>
    </w:p>
    <w:p w14:paraId="6048F2E2" w14:textId="77777777" w:rsidR="009D2095" w:rsidRPr="00A94B77" w:rsidRDefault="009D2095" w:rsidP="009D2095">
      <w:pPr>
        <w:pStyle w:val="ListParagraph"/>
        <w:ind w:left="360"/>
        <w:rPr>
          <w:rFonts w:ascii="Arial" w:hAnsi="Arial" w:cs="Arial"/>
          <w:sz w:val="18"/>
          <w:szCs w:val="18"/>
        </w:rPr>
      </w:pPr>
    </w:p>
    <w:p w14:paraId="699AB139" w14:textId="0ABFEF30" w:rsidR="0047665E" w:rsidRPr="00A94B77" w:rsidRDefault="0047665E" w:rsidP="007B2239">
      <w:pPr>
        <w:pStyle w:val="ListParagraph"/>
        <w:numPr>
          <w:ilvl w:val="0"/>
          <w:numId w:val="1"/>
        </w:numPr>
        <w:rPr>
          <w:rFonts w:ascii="Arial" w:hAnsi="Arial" w:cs="Arial"/>
          <w:sz w:val="18"/>
          <w:szCs w:val="18"/>
        </w:rPr>
      </w:pPr>
      <w:r w:rsidRPr="00A94B77">
        <w:rPr>
          <w:rFonts w:ascii="Arial" w:hAnsi="Arial" w:cs="Arial"/>
          <w:b/>
          <w:sz w:val="18"/>
          <w:szCs w:val="18"/>
          <w:u w:val="single"/>
        </w:rPr>
        <w:t xml:space="preserve">THE AR MEDICAID PHARMACY PROGRAM REIMBURSES </w:t>
      </w:r>
      <w:r w:rsidR="00CF14F6">
        <w:rPr>
          <w:rFonts w:ascii="Arial" w:hAnsi="Arial" w:cs="Arial"/>
          <w:b/>
          <w:sz w:val="18"/>
          <w:szCs w:val="18"/>
          <w:u w:val="single"/>
        </w:rPr>
        <w:t xml:space="preserve">ENROLLED PHARMACY PROVIDERS </w:t>
      </w:r>
      <w:r w:rsidRPr="00A94B77">
        <w:rPr>
          <w:rFonts w:ascii="Arial" w:hAnsi="Arial" w:cs="Arial"/>
          <w:b/>
          <w:sz w:val="18"/>
          <w:szCs w:val="18"/>
          <w:u w:val="single"/>
        </w:rPr>
        <w:t xml:space="preserve">FOR COVERED OUTPATIENT DRUGS FOR </w:t>
      </w:r>
      <w:r w:rsidRPr="002A48F0">
        <w:rPr>
          <w:rFonts w:ascii="Arial" w:hAnsi="Arial" w:cs="Arial"/>
          <w:b/>
          <w:sz w:val="18"/>
          <w:szCs w:val="18"/>
          <w:u w:val="single"/>
        </w:rPr>
        <w:t>MEDICAID BENEFICIARIES</w:t>
      </w:r>
      <w:r w:rsidRPr="00A94B77">
        <w:rPr>
          <w:rFonts w:ascii="Arial" w:hAnsi="Arial" w:cs="Arial"/>
          <w:b/>
          <w:sz w:val="18"/>
          <w:szCs w:val="18"/>
          <w:u w:val="single"/>
        </w:rPr>
        <w:t xml:space="preserve"> WITH PRESCRIPTION DRUG BENEFITS</w:t>
      </w:r>
      <w:r w:rsidR="0088492C">
        <w:rPr>
          <w:rFonts w:ascii="Arial" w:hAnsi="Arial" w:cs="Arial"/>
          <w:b/>
          <w:sz w:val="18"/>
          <w:szCs w:val="18"/>
          <w:u w:val="single"/>
        </w:rPr>
        <w:t>:</w:t>
      </w:r>
      <w:r w:rsidRPr="00464C91">
        <w:rPr>
          <w:rFonts w:ascii="Arial" w:hAnsi="Arial" w:cs="Arial"/>
          <w:b/>
          <w:sz w:val="18"/>
          <w:szCs w:val="18"/>
        </w:rPr>
        <w:t xml:space="preserve"> </w:t>
      </w:r>
      <w:r w:rsidRPr="00A94B77">
        <w:rPr>
          <w:rFonts w:ascii="Arial" w:hAnsi="Arial" w:cs="Arial"/>
          <w:sz w:val="18"/>
          <w:szCs w:val="18"/>
        </w:rPr>
        <w:t xml:space="preserve">Only medications prescribed to that </w:t>
      </w:r>
      <w:r>
        <w:rPr>
          <w:rFonts w:ascii="Arial" w:hAnsi="Arial" w:cs="Arial"/>
          <w:sz w:val="18"/>
          <w:szCs w:val="18"/>
        </w:rPr>
        <w:t>beneficiary</w:t>
      </w:r>
      <w:r w:rsidRPr="00A94B77">
        <w:rPr>
          <w:rFonts w:ascii="Arial" w:hAnsi="Arial" w:cs="Arial"/>
          <w:sz w:val="18"/>
          <w:szCs w:val="18"/>
        </w:rPr>
        <w:t xml:space="preserve"> can be billed using the </w:t>
      </w:r>
      <w:r>
        <w:rPr>
          <w:rFonts w:ascii="Arial" w:hAnsi="Arial" w:cs="Arial"/>
          <w:sz w:val="18"/>
          <w:szCs w:val="18"/>
        </w:rPr>
        <w:t xml:space="preserve">beneficiary’s </w:t>
      </w:r>
      <w:r w:rsidRPr="00A94B77">
        <w:rPr>
          <w:rFonts w:ascii="Arial" w:hAnsi="Arial" w:cs="Arial"/>
          <w:sz w:val="18"/>
          <w:szCs w:val="18"/>
        </w:rPr>
        <w:t xml:space="preserve">Medicaid ID. </w:t>
      </w:r>
      <w:r w:rsidR="0034682F">
        <w:rPr>
          <w:rFonts w:ascii="Arial" w:hAnsi="Arial" w:cs="Arial"/>
          <w:sz w:val="18"/>
          <w:szCs w:val="18"/>
        </w:rPr>
        <w:t xml:space="preserve"> If medications are needed to treat remaining family members, each prescription must be billed accordingly to each family member’s Medicaid ID number. </w:t>
      </w:r>
      <w:r w:rsidR="0034682F" w:rsidRPr="00464C91">
        <w:rPr>
          <w:rFonts w:ascii="Arial" w:hAnsi="Arial" w:cs="Arial"/>
          <w:sz w:val="18"/>
          <w:szCs w:val="18"/>
        </w:rPr>
        <w:t xml:space="preserve"> </w:t>
      </w:r>
      <w:r w:rsidRPr="00A94B77">
        <w:rPr>
          <w:rFonts w:ascii="Arial" w:hAnsi="Arial" w:cs="Arial"/>
          <w:sz w:val="18"/>
          <w:szCs w:val="18"/>
        </w:rPr>
        <w:t xml:space="preserve">Sanctions may be imposed against a provider for engaging in conduct that defrauds or abuses the Medicaid program. This could include billing a child’s medication to a parent’s Medicaid ID number and vice-versa. </w:t>
      </w:r>
      <w:r w:rsidR="0034682F">
        <w:rPr>
          <w:rFonts w:ascii="Arial" w:hAnsi="Arial" w:cs="Arial"/>
          <w:sz w:val="18"/>
          <w:szCs w:val="18"/>
        </w:rPr>
        <w:t xml:space="preserve"> </w:t>
      </w:r>
    </w:p>
    <w:p w14:paraId="6E8DD1D6" w14:textId="77777777" w:rsidR="0047665E" w:rsidRPr="00A94B77" w:rsidRDefault="0047665E" w:rsidP="0047665E">
      <w:pPr>
        <w:pStyle w:val="ListParagraph"/>
        <w:ind w:left="360"/>
        <w:rPr>
          <w:rFonts w:ascii="Arial" w:hAnsi="Arial" w:cs="Arial"/>
          <w:b/>
          <w:sz w:val="18"/>
          <w:szCs w:val="18"/>
          <w:u w:val="single"/>
        </w:rPr>
      </w:pPr>
    </w:p>
    <w:p w14:paraId="2E370C06" w14:textId="1D8C8F1B" w:rsidR="00405BF7" w:rsidRPr="00812B5F" w:rsidRDefault="00405BF7" w:rsidP="00DB4E96">
      <w:pPr>
        <w:pStyle w:val="ListParagraph"/>
        <w:numPr>
          <w:ilvl w:val="0"/>
          <w:numId w:val="1"/>
        </w:numPr>
        <w:rPr>
          <w:rFonts w:ascii="Arial" w:hAnsi="Arial" w:cs="Arial"/>
          <w:sz w:val="18"/>
          <w:szCs w:val="18"/>
        </w:rPr>
      </w:pPr>
      <w:r w:rsidRPr="00812B5F">
        <w:rPr>
          <w:rFonts w:ascii="Arial" w:hAnsi="Arial" w:cs="Arial"/>
          <w:b/>
          <w:sz w:val="18"/>
          <w:szCs w:val="18"/>
          <w:u w:val="single"/>
        </w:rPr>
        <w:t xml:space="preserve">ANY REIMBURSEMENT RATES STATED IN THIS MEMORANDUM (OR ANY PREVIOUS MEMORANDUMS) ARE FOR REFERENCE PURPOSES ONLY AND SUBJECT TO CHANGE: </w:t>
      </w:r>
      <w:r w:rsidRPr="00812B5F">
        <w:rPr>
          <w:rFonts w:ascii="Arial" w:hAnsi="Arial" w:cs="Arial"/>
          <w:sz w:val="18"/>
          <w:szCs w:val="18"/>
        </w:rPr>
        <w:t xml:space="preserve"> AR Medicaid Pharmacy Program reimbursement methodology changed based on the requirements in the Affordable Care Act (ACA) and requirements of §447.502 of the final regulation, and based on the CMS imposed final implementation date of April 1, 2017.  The pricing methodology is lesser of methodology that applies to all brand or generic drugs for usual and customary charge, or NADAC, or ACA FUL, or SAAC.  If the NADAC is not available, the allowed ingredient cost shall be WAC + 0%, SAAC, or ACA FUL.  The Professional Dispensing Fee has been increased to $9 for Brand Drugs and $10.50 for Preferred Brand Drugs and all Generics.  Reimbursement rates stated in this memo are in no way a contractual obligation by Arkansas Medicaid. NADAC pricing is subject to change and any pricing stated is only current as of the date this memo was drafted. Current Generic Upper Limits (GUL) or Maximum Allowable Cost (MAC) that have been issued at the State and or Federal level, along with State issued Capped Upper Limits (CAP), can be found on the Arkansas Medicaid website: </w:t>
      </w:r>
      <w:hyperlink r:id="rId27" w:history="1">
        <w:r w:rsidR="000D037B" w:rsidRPr="004E5D80">
          <w:rPr>
            <w:rStyle w:val="Hyperlink"/>
            <w:rFonts w:ascii="Arial" w:hAnsi="Arial" w:cs="Arial"/>
            <w:sz w:val="18"/>
            <w:szCs w:val="18"/>
          </w:rPr>
          <w:t>https://arkansas.magellanrx.com/provider/documents/</w:t>
        </w:r>
      </w:hyperlink>
      <w:r w:rsidRPr="00812B5F">
        <w:rPr>
          <w:rFonts w:ascii="Arial" w:hAnsi="Arial" w:cs="Arial"/>
          <w:sz w:val="18"/>
          <w:szCs w:val="18"/>
        </w:rPr>
        <w:t xml:space="preserve">  A coversheet for the NADAC Help Desk Request for Medicaid Reimbursement Review form can be found on the Arkansas Medicaid website:</w:t>
      </w:r>
    </w:p>
    <w:p w14:paraId="10D50EFC" w14:textId="77777777" w:rsidR="00405BF7" w:rsidRPr="00405BF7" w:rsidRDefault="00FD43D2" w:rsidP="00405BF7">
      <w:pPr>
        <w:ind w:left="360"/>
        <w:rPr>
          <w:rFonts w:ascii="Arial" w:hAnsi="Arial" w:cs="Arial"/>
          <w:sz w:val="18"/>
          <w:szCs w:val="18"/>
        </w:rPr>
      </w:pPr>
      <w:hyperlink r:id="rId28" w:history="1">
        <w:r w:rsidR="00405BF7" w:rsidRPr="00405BF7">
          <w:rPr>
            <w:rStyle w:val="Hyperlink"/>
            <w:rFonts w:ascii="Arial" w:hAnsi="Arial" w:cs="Arial"/>
            <w:sz w:val="18"/>
            <w:szCs w:val="18"/>
          </w:rPr>
          <w:t>https://arkansas.magellanrx.com/client/docs/rxinfo/ARRx_NADAC_Request_Medicaid_Reimbursement_Review_Form.pdf</w:t>
        </w:r>
      </w:hyperlink>
    </w:p>
    <w:p w14:paraId="58AC93FD" w14:textId="77777777" w:rsidR="00405BF7" w:rsidRPr="00405BF7" w:rsidRDefault="00405BF7" w:rsidP="00405BF7">
      <w:pPr>
        <w:rPr>
          <w:rFonts w:ascii="Arial" w:hAnsi="Arial" w:cs="Arial"/>
          <w:sz w:val="18"/>
          <w:szCs w:val="18"/>
        </w:rPr>
      </w:pPr>
    </w:p>
    <w:p w14:paraId="1663CFBA" w14:textId="2A90197C" w:rsidR="00405BF7" w:rsidRPr="00405BF7" w:rsidRDefault="00405BF7" w:rsidP="00405BF7">
      <w:pPr>
        <w:pStyle w:val="ListParagraph"/>
        <w:numPr>
          <w:ilvl w:val="0"/>
          <w:numId w:val="1"/>
        </w:numPr>
        <w:rPr>
          <w:rFonts w:ascii="Arial" w:hAnsi="Arial" w:cs="Arial"/>
          <w:sz w:val="18"/>
          <w:szCs w:val="18"/>
        </w:rPr>
      </w:pPr>
      <w:r w:rsidRPr="00405BF7">
        <w:rPr>
          <w:rFonts w:ascii="Arial" w:hAnsi="Arial" w:cs="Arial"/>
          <w:b/>
          <w:bCs/>
          <w:sz w:val="18"/>
          <w:szCs w:val="18"/>
          <w:u w:val="single"/>
        </w:rPr>
        <w:t>AR MEDICAID PHARMACY PROGRAM IS ON FACEBOOK:</w:t>
      </w:r>
      <w:r w:rsidRPr="00405BF7">
        <w:rPr>
          <w:rFonts w:ascii="Arial" w:hAnsi="Arial" w:cs="Arial"/>
          <w:sz w:val="18"/>
          <w:szCs w:val="18"/>
        </w:rPr>
        <w:t xml:space="preserve">  The Arkansas Medicaid Pharmacy Program is now on Facebook.  Please join our group page titled “AR Medicaid Pharmacy Provider Help Group”.  This is a closed group for providers of Arkansas Medicaid services or those who work for a provider of Arkansas Medicaid services and join requests will be verified.  The group is administered by a State of Arkansas </w:t>
      </w:r>
      <w:r>
        <w:rPr>
          <w:rFonts w:ascii="Arial" w:hAnsi="Arial" w:cs="Arial"/>
          <w:sz w:val="18"/>
          <w:szCs w:val="18"/>
        </w:rPr>
        <w:t xml:space="preserve">employee </w:t>
      </w:r>
      <w:r w:rsidRPr="00405BF7">
        <w:rPr>
          <w:rFonts w:ascii="Arial" w:hAnsi="Arial" w:cs="Arial"/>
          <w:sz w:val="18"/>
          <w:szCs w:val="18"/>
        </w:rPr>
        <w:t xml:space="preserve">and </w:t>
      </w:r>
      <w:r>
        <w:rPr>
          <w:rFonts w:ascii="Arial" w:hAnsi="Arial" w:cs="Arial"/>
          <w:sz w:val="18"/>
          <w:szCs w:val="18"/>
        </w:rPr>
        <w:t xml:space="preserve">a </w:t>
      </w:r>
      <w:r w:rsidRPr="00405BF7">
        <w:rPr>
          <w:rFonts w:ascii="Arial" w:hAnsi="Arial" w:cs="Arial"/>
          <w:sz w:val="18"/>
          <w:szCs w:val="18"/>
        </w:rPr>
        <w:t xml:space="preserve">Magellan Medicaid Administration employee on </w:t>
      </w:r>
      <w:r>
        <w:rPr>
          <w:rFonts w:ascii="Arial" w:hAnsi="Arial" w:cs="Arial"/>
          <w:sz w:val="18"/>
          <w:szCs w:val="18"/>
        </w:rPr>
        <w:t>his/her</w:t>
      </w:r>
      <w:r w:rsidRPr="00405BF7">
        <w:rPr>
          <w:rFonts w:ascii="Arial" w:hAnsi="Arial" w:cs="Arial"/>
          <w:sz w:val="18"/>
          <w:szCs w:val="18"/>
        </w:rPr>
        <w:t xml:space="preserve"> own time.  The purpose of the group page is to help the provider community with any issues that involve billing or prescribing covered outpatient drugs through the Arkansas Medicaid Pharmacy Program.  We will not disclose any PHI and will delete any posts that contain PHI.  Want to know what criteria is needed for a drug?  Don’t know who to call to handle your issue?  Just post your questions and we will answer. </w:t>
      </w:r>
    </w:p>
    <w:p w14:paraId="1DA804BE" w14:textId="77777777" w:rsidR="00A32FE1" w:rsidRDefault="00A32FE1" w:rsidP="00A32FE1">
      <w:pPr>
        <w:rPr>
          <w:rFonts w:ascii="Arial" w:hAnsi="Arial" w:cs="Arial"/>
          <w:sz w:val="14"/>
          <w:szCs w:val="14"/>
        </w:rPr>
      </w:pPr>
    </w:p>
    <w:p w14:paraId="130297ED" w14:textId="5F85C47C" w:rsidR="0047665E" w:rsidRPr="00A32FE1" w:rsidRDefault="0047665E" w:rsidP="00A32FE1">
      <w:pPr>
        <w:rPr>
          <w:rFonts w:ascii="Arial" w:hAnsi="Arial" w:cs="Arial"/>
          <w:sz w:val="14"/>
          <w:szCs w:val="14"/>
        </w:rPr>
      </w:pPr>
      <w:r w:rsidRPr="00A32FE1">
        <w:rPr>
          <w:rFonts w:ascii="Arial" w:hAnsi="Arial" w:cs="Arial"/>
          <w:sz w:val="14"/>
          <w:szCs w:val="14"/>
        </w:rPr>
        <w:t xml:space="preserve">This advance notice is to provide you the opportunity to contact, counsel, and change patients’ prescriptions. </w:t>
      </w:r>
    </w:p>
    <w:p w14:paraId="658B187E" w14:textId="77777777" w:rsidR="0047665E" w:rsidRPr="007B71A8" w:rsidRDefault="0047665E" w:rsidP="0047665E">
      <w:pPr>
        <w:rPr>
          <w:rFonts w:ascii="Arial" w:hAnsi="Arial" w:cs="Arial"/>
          <w:i/>
          <w:iCs/>
          <w:sz w:val="14"/>
          <w:szCs w:val="14"/>
        </w:rPr>
      </w:pPr>
      <w:r w:rsidRPr="007B71A8">
        <w:rPr>
          <w:rFonts w:ascii="Arial" w:hAnsi="Arial" w:cs="Arial"/>
          <w:i/>
          <w:iCs/>
          <w:sz w:val="14"/>
          <w:szCs w:val="14"/>
        </w:rPr>
        <w:t>If you need this material in an alternative format, such as large print, please contact the Program Development and Quality Assurance Unit at 501-320-6429.</w:t>
      </w:r>
    </w:p>
    <w:p w14:paraId="243778DC" w14:textId="77777777" w:rsidR="00CB7DF7" w:rsidRPr="007B71A8" w:rsidRDefault="00CB7DF7" w:rsidP="0047665E">
      <w:pPr>
        <w:rPr>
          <w:rFonts w:ascii="Arial" w:hAnsi="Arial" w:cs="Arial"/>
          <w:i/>
          <w:iCs/>
          <w:sz w:val="14"/>
          <w:szCs w:val="14"/>
        </w:rPr>
      </w:pPr>
    </w:p>
    <w:p w14:paraId="7F2456A7" w14:textId="775E5FBC" w:rsidR="004025D5" w:rsidRDefault="00322661" w:rsidP="007B71A8">
      <w:pPr>
        <w:rPr>
          <w:rFonts w:ascii="Arial" w:hAnsi="Arial" w:cs="Arial"/>
          <w:b/>
          <w:bCs/>
          <w:i/>
          <w:u w:val="single"/>
        </w:rPr>
      </w:pPr>
      <w:r w:rsidRPr="007B71A8">
        <w:rPr>
          <w:color w:val="FF0000"/>
          <w:sz w:val="14"/>
          <w:szCs w:val="14"/>
        </w:rPr>
        <w:t>If you have questions regarding this transmittal, or you need this material in an alternative format such as large print, please contact the Magellan Medicaid Administration (MMA) Help Desk at 1-800-424-7895.  For copies of past Remittance Advices (RA) or Arkansas Medicaid Provider Manuals (including update transmittals), please contact the HP Enterprise Services Provider Assistance Center at 1-800-457-4454 (Toll-Free) within Arkansas or locally and out-of-state at 1-501-376-2211.</w:t>
      </w:r>
    </w:p>
    <w:sectPr w:rsidR="004025D5" w:rsidSect="006761A4">
      <w:headerReference w:type="default" r:id="rId29"/>
      <w:headerReference w:type="first" r:id="rId30"/>
      <w:footerReference w:type="first" r:id="rId31"/>
      <w:type w:val="continuous"/>
      <w:pgSz w:w="12240" w:h="15840" w:code="1"/>
      <w:pgMar w:top="1440" w:right="1440" w:bottom="1440" w:left="1440" w:header="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49129" w14:textId="77777777" w:rsidR="00D10A71" w:rsidRDefault="00D10A71">
      <w:r>
        <w:separator/>
      </w:r>
    </w:p>
  </w:endnote>
  <w:endnote w:type="continuationSeparator" w:id="0">
    <w:p w14:paraId="15DCB01D" w14:textId="77777777" w:rsidR="00D10A71" w:rsidRDefault="00D1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aramond Bol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otham">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8C646" w14:textId="77777777" w:rsidR="00D10A71" w:rsidRPr="00EC42C0" w:rsidRDefault="00D10A71">
    <w:pPr>
      <w:pStyle w:val="Footer"/>
      <w:jc w:val="center"/>
      <w:rPr>
        <w:rFonts w:ascii="AGaramond Bold" w:hAnsi="AGaramond Bold" w:cs="Arial"/>
        <w:b/>
        <w:bCs/>
        <w:sz w:val="20"/>
        <w:szCs w:val="20"/>
      </w:rPr>
    </w:pPr>
    <w:r>
      <w:rPr>
        <w:rFonts w:ascii="AGaramond Bold" w:hAnsi="AGaramond Bold" w:cs="Arial"/>
        <w:b/>
        <w:bCs/>
        <w:sz w:val="20"/>
        <w:szCs w:val="20"/>
      </w:rPr>
      <w:t>h</w:t>
    </w:r>
    <w:r w:rsidRPr="00EC42C0">
      <w:rPr>
        <w:rFonts w:ascii="AGaramond Bold" w:hAnsi="AGaramond Bold" w:cs="Arial"/>
        <w:b/>
        <w:bCs/>
        <w:sz w:val="20"/>
        <w:szCs w:val="20"/>
      </w:rPr>
      <w:t>umanservices.arkansas.gov</w:t>
    </w:r>
  </w:p>
  <w:p w14:paraId="7DAB4497" w14:textId="77777777" w:rsidR="00D10A71" w:rsidRPr="00EC42C0" w:rsidRDefault="00D10A71">
    <w:pPr>
      <w:pStyle w:val="Footer"/>
      <w:jc w:val="center"/>
      <w:rPr>
        <w:sz w:val="20"/>
        <w:szCs w:val="20"/>
      </w:rPr>
    </w:pPr>
    <w:r w:rsidRPr="00EC42C0">
      <w:rPr>
        <w:rFonts w:ascii="AGaramond Bold" w:hAnsi="AGaramond Bold" w:cs="Arial"/>
        <w:b/>
        <w:bCs/>
        <w:sz w:val="20"/>
        <w:szCs w:val="20"/>
      </w:rPr>
      <w:t>Protecting the vulnerable, fostering independence and promoting better 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CBF4" w14:textId="77777777" w:rsidR="00D10A71" w:rsidRDefault="00D10A71">
      <w:r>
        <w:separator/>
      </w:r>
    </w:p>
  </w:footnote>
  <w:footnote w:type="continuationSeparator" w:id="0">
    <w:p w14:paraId="06E830BD" w14:textId="77777777" w:rsidR="00D10A71" w:rsidRDefault="00D10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276BF" w14:textId="77777777" w:rsidR="00D10A71" w:rsidRDefault="00D10A71" w:rsidP="0047665E">
    <w:pPr>
      <w:pStyle w:val="Header"/>
      <w:rPr>
        <w:rFonts w:ascii="Arial" w:hAnsi="Arial" w:cs="Arial"/>
        <w:color w:val="7F7F7F"/>
        <w:spacing w:val="60"/>
        <w:sz w:val="16"/>
        <w:szCs w:val="16"/>
      </w:rPr>
    </w:pPr>
  </w:p>
  <w:p w14:paraId="58624F35" w14:textId="1591AF4D" w:rsidR="00D10A71" w:rsidRPr="0047665E" w:rsidRDefault="00D10A71" w:rsidP="0047665E">
    <w:pPr>
      <w:pStyle w:val="Header"/>
      <w:rPr>
        <w:sz w:val="16"/>
        <w:szCs w:val="16"/>
      </w:rPr>
    </w:pPr>
    <w:r w:rsidRPr="0047665E">
      <w:rPr>
        <w:rFonts w:ascii="Arial" w:hAnsi="Arial" w:cs="Arial"/>
        <w:color w:val="7F7F7F"/>
        <w:spacing w:val="60"/>
        <w:sz w:val="16"/>
        <w:szCs w:val="16"/>
      </w:rPr>
      <w:t>AR Medicaid DUR Board Meeting</w:t>
    </w:r>
    <w:r w:rsidRPr="0047665E">
      <w:rPr>
        <w:color w:val="7F7F7F"/>
        <w:spacing w:val="60"/>
        <w:sz w:val="16"/>
        <w:szCs w:val="16"/>
      </w:rPr>
      <w:t xml:space="preserve"> </w:t>
    </w:r>
    <w:r>
      <w:rPr>
        <w:color w:val="7F7F7F"/>
        <w:spacing w:val="60"/>
        <w:sz w:val="16"/>
        <w:szCs w:val="16"/>
      </w:rPr>
      <w:t>JULY 18, 2018</w:t>
    </w:r>
    <w:r>
      <w:rPr>
        <w:rFonts w:ascii="Arial" w:hAnsi="Arial" w:cs="Arial"/>
        <w:color w:val="7F7F7F"/>
        <w:spacing w:val="60"/>
        <w:sz w:val="16"/>
        <w:szCs w:val="16"/>
      </w:rPr>
      <w:t xml:space="preserve">      </w:t>
    </w:r>
    <w:r w:rsidRPr="0047665E">
      <w:rPr>
        <w:rFonts w:ascii="Arial" w:hAnsi="Arial" w:cs="Arial"/>
        <w:color w:val="7F7F7F"/>
        <w:spacing w:val="60"/>
        <w:sz w:val="16"/>
        <w:szCs w:val="16"/>
      </w:rPr>
      <w:t xml:space="preserve">Page </w:t>
    </w:r>
    <w:r w:rsidRPr="0047665E">
      <w:rPr>
        <w:rFonts w:ascii="Arial" w:hAnsi="Arial" w:cs="Arial"/>
        <w:color w:val="7F7F7F"/>
        <w:spacing w:val="60"/>
        <w:sz w:val="16"/>
        <w:szCs w:val="16"/>
      </w:rPr>
      <w:fldChar w:fldCharType="begin"/>
    </w:r>
    <w:r w:rsidRPr="0047665E">
      <w:rPr>
        <w:rFonts w:ascii="Arial" w:hAnsi="Arial" w:cs="Arial"/>
        <w:color w:val="7F7F7F"/>
        <w:spacing w:val="60"/>
        <w:sz w:val="16"/>
        <w:szCs w:val="16"/>
      </w:rPr>
      <w:instrText xml:space="preserve"> PAGE </w:instrText>
    </w:r>
    <w:r w:rsidRPr="0047665E">
      <w:rPr>
        <w:rFonts w:ascii="Arial" w:hAnsi="Arial" w:cs="Arial"/>
        <w:color w:val="7F7F7F"/>
        <w:spacing w:val="60"/>
        <w:sz w:val="16"/>
        <w:szCs w:val="16"/>
      </w:rPr>
      <w:fldChar w:fldCharType="separate"/>
    </w:r>
    <w:r w:rsidR="00FD43D2">
      <w:rPr>
        <w:rFonts w:ascii="Arial" w:hAnsi="Arial" w:cs="Arial"/>
        <w:noProof/>
        <w:color w:val="7F7F7F"/>
        <w:spacing w:val="60"/>
        <w:sz w:val="16"/>
        <w:szCs w:val="16"/>
      </w:rPr>
      <w:t>20</w:t>
    </w:r>
    <w:r w:rsidRPr="0047665E">
      <w:rPr>
        <w:rFonts w:ascii="Arial" w:hAnsi="Arial" w:cs="Arial"/>
        <w:color w:val="7F7F7F"/>
        <w:spacing w:val="60"/>
        <w:sz w:val="16"/>
        <w:szCs w:val="16"/>
      </w:rPr>
      <w:fldChar w:fldCharType="end"/>
    </w:r>
    <w:r w:rsidRPr="0047665E">
      <w:rPr>
        <w:rFonts w:ascii="Arial" w:hAnsi="Arial" w:cs="Arial"/>
        <w:color w:val="7F7F7F"/>
        <w:spacing w:val="60"/>
        <w:sz w:val="16"/>
        <w:szCs w:val="16"/>
      </w:rPr>
      <w:t xml:space="preserve"> of </w:t>
    </w:r>
    <w:r w:rsidRPr="0047665E">
      <w:rPr>
        <w:rFonts w:ascii="Arial" w:hAnsi="Arial" w:cs="Arial"/>
        <w:color w:val="7F7F7F"/>
        <w:spacing w:val="60"/>
        <w:sz w:val="16"/>
        <w:szCs w:val="16"/>
      </w:rPr>
      <w:fldChar w:fldCharType="begin"/>
    </w:r>
    <w:r w:rsidRPr="0047665E">
      <w:rPr>
        <w:rFonts w:ascii="Arial" w:hAnsi="Arial" w:cs="Arial"/>
        <w:color w:val="7F7F7F"/>
        <w:spacing w:val="60"/>
        <w:sz w:val="16"/>
        <w:szCs w:val="16"/>
      </w:rPr>
      <w:instrText xml:space="preserve"> NUMPAGES  </w:instrText>
    </w:r>
    <w:r w:rsidRPr="0047665E">
      <w:rPr>
        <w:rFonts w:ascii="Arial" w:hAnsi="Arial" w:cs="Arial"/>
        <w:color w:val="7F7F7F"/>
        <w:spacing w:val="60"/>
        <w:sz w:val="16"/>
        <w:szCs w:val="16"/>
      </w:rPr>
      <w:fldChar w:fldCharType="separate"/>
    </w:r>
    <w:r w:rsidR="00FD43D2">
      <w:rPr>
        <w:rFonts w:ascii="Arial" w:hAnsi="Arial" w:cs="Arial"/>
        <w:noProof/>
        <w:color w:val="7F7F7F"/>
        <w:spacing w:val="60"/>
        <w:sz w:val="16"/>
        <w:szCs w:val="16"/>
      </w:rPr>
      <w:t>20</w:t>
    </w:r>
    <w:r w:rsidRPr="0047665E">
      <w:rPr>
        <w:rFonts w:ascii="Arial" w:hAnsi="Arial" w:cs="Arial"/>
        <w:color w:val="7F7F7F"/>
        <w:spacing w:val="60"/>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991C" w14:textId="535E4E08" w:rsidR="00D10A71" w:rsidRDefault="00D10A71">
    <w:pPr>
      <w:pStyle w:val="Header"/>
    </w:pPr>
  </w:p>
  <w:p w14:paraId="2026BA0A" w14:textId="77777777" w:rsidR="00D10A71" w:rsidRDefault="00D10A71">
    <w:pPr>
      <w:pStyle w:val="Header"/>
    </w:pPr>
  </w:p>
  <w:p w14:paraId="08BBD6A5" w14:textId="77777777" w:rsidR="00D10A71" w:rsidRDefault="00D10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5C88"/>
    <w:multiLevelType w:val="hybridMultilevel"/>
    <w:tmpl w:val="831C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017EB"/>
    <w:multiLevelType w:val="hybridMultilevel"/>
    <w:tmpl w:val="AED0EC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7C2873"/>
    <w:multiLevelType w:val="hybridMultilevel"/>
    <w:tmpl w:val="EF74F8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5F1ED4"/>
    <w:multiLevelType w:val="hybridMultilevel"/>
    <w:tmpl w:val="D59E92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1779B"/>
    <w:multiLevelType w:val="hybridMultilevel"/>
    <w:tmpl w:val="85B4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8096A"/>
    <w:multiLevelType w:val="hybridMultilevel"/>
    <w:tmpl w:val="C55CEA5C"/>
    <w:lvl w:ilvl="0" w:tplc="9002411A">
      <w:start w:val="1"/>
      <w:numFmt w:val="bullet"/>
      <w:lvlText w:val="•"/>
      <w:lvlJc w:val="left"/>
      <w:pPr>
        <w:tabs>
          <w:tab w:val="num" w:pos="720"/>
        </w:tabs>
        <w:ind w:left="720" w:hanging="360"/>
      </w:pPr>
      <w:rPr>
        <w:rFonts w:ascii="Arial" w:hAnsi="Arial" w:hint="default"/>
      </w:rPr>
    </w:lvl>
    <w:lvl w:ilvl="1" w:tplc="CFE8ACFC" w:tentative="1">
      <w:start w:val="1"/>
      <w:numFmt w:val="bullet"/>
      <w:lvlText w:val="•"/>
      <w:lvlJc w:val="left"/>
      <w:pPr>
        <w:tabs>
          <w:tab w:val="num" w:pos="1440"/>
        </w:tabs>
        <w:ind w:left="1440" w:hanging="360"/>
      </w:pPr>
      <w:rPr>
        <w:rFonts w:ascii="Arial" w:hAnsi="Arial" w:hint="default"/>
      </w:rPr>
    </w:lvl>
    <w:lvl w:ilvl="2" w:tplc="F38E5288" w:tentative="1">
      <w:start w:val="1"/>
      <w:numFmt w:val="bullet"/>
      <w:lvlText w:val="•"/>
      <w:lvlJc w:val="left"/>
      <w:pPr>
        <w:tabs>
          <w:tab w:val="num" w:pos="2160"/>
        </w:tabs>
        <w:ind w:left="2160" w:hanging="360"/>
      </w:pPr>
      <w:rPr>
        <w:rFonts w:ascii="Arial" w:hAnsi="Arial" w:hint="default"/>
      </w:rPr>
    </w:lvl>
    <w:lvl w:ilvl="3" w:tplc="93DE1FD6" w:tentative="1">
      <w:start w:val="1"/>
      <w:numFmt w:val="bullet"/>
      <w:lvlText w:val="•"/>
      <w:lvlJc w:val="left"/>
      <w:pPr>
        <w:tabs>
          <w:tab w:val="num" w:pos="2880"/>
        </w:tabs>
        <w:ind w:left="2880" w:hanging="360"/>
      </w:pPr>
      <w:rPr>
        <w:rFonts w:ascii="Arial" w:hAnsi="Arial" w:hint="default"/>
      </w:rPr>
    </w:lvl>
    <w:lvl w:ilvl="4" w:tplc="AD64564A" w:tentative="1">
      <w:start w:val="1"/>
      <w:numFmt w:val="bullet"/>
      <w:lvlText w:val="•"/>
      <w:lvlJc w:val="left"/>
      <w:pPr>
        <w:tabs>
          <w:tab w:val="num" w:pos="3600"/>
        </w:tabs>
        <w:ind w:left="3600" w:hanging="360"/>
      </w:pPr>
      <w:rPr>
        <w:rFonts w:ascii="Arial" w:hAnsi="Arial" w:hint="default"/>
      </w:rPr>
    </w:lvl>
    <w:lvl w:ilvl="5" w:tplc="F0D23B34" w:tentative="1">
      <w:start w:val="1"/>
      <w:numFmt w:val="bullet"/>
      <w:lvlText w:val="•"/>
      <w:lvlJc w:val="left"/>
      <w:pPr>
        <w:tabs>
          <w:tab w:val="num" w:pos="4320"/>
        </w:tabs>
        <w:ind w:left="4320" w:hanging="360"/>
      </w:pPr>
      <w:rPr>
        <w:rFonts w:ascii="Arial" w:hAnsi="Arial" w:hint="default"/>
      </w:rPr>
    </w:lvl>
    <w:lvl w:ilvl="6" w:tplc="A3DA51A2" w:tentative="1">
      <w:start w:val="1"/>
      <w:numFmt w:val="bullet"/>
      <w:lvlText w:val="•"/>
      <w:lvlJc w:val="left"/>
      <w:pPr>
        <w:tabs>
          <w:tab w:val="num" w:pos="5040"/>
        </w:tabs>
        <w:ind w:left="5040" w:hanging="360"/>
      </w:pPr>
      <w:rPr>
        <w:rFonts w:ascii="Arial" w:hAnsi="Arial" w:hint="default"/>
      </w:rPr>
    </w:lvl>
    <w:lvl w:ilvl="7" w:tplc="43687ACA" w:tentative="1">
      <w:start w:val="1"/>
      <w:numFmt w:val="bullet"/>
      <w:lvlText w:val="•"/>
      <w:lvlJc w:val="left"/>
      <w:pPr>
        <w:tabs>
          <w:tab w:val="num" w:pos="5760"/>
        </w:tabs>
        <w:ind w:left="5760" w:hanging="360"/>
      </w:pPr>
      <w:rPr>
        <w:rFonts w:ascii="Arial" w:hAnsi="Arial" w:hint="default"/>
      </w:rPr>
    </w:lvl>
    <w:lvl w:ilvl="8" w:tplc="062C3A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6061FC"/>
    <w:multiLevelType w:val="hybridMultilevel"/>
    <w:tmpl w:val="9BE2A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F4709E"/>
    <w:multiLevelType w:val="hybridMultilevel"/>
    <w:tmpl w:val="37F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699F"/>
    <w:multiLevelType w:val="multilevel"/>
    <w:tmpl w:val="97869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17C"/>
    <w:multiLevelType w:val="hybridMultilevel"/>
    <w:tmpl w:val="F146D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62B44"/>
    <w:multiLevelType w:val="hybridMultilevel"/>
    <w:tmpl w:val="15326A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E4DF9"/>
    <w:multiLevelType w:val="hybridMultilevel"/>
    <w:tmpl w:val="DC589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D44790"/>
    <w:multiLevelType w:val="hybridMultilevel"/>
    <w:tmpl w:val="58682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247D4E"/>
    <w:multiLevelType w:val="hybridMultilevel"/>
    <w:tmpl w:val="FBD25296"/>
    <w:lvl w:ilvl="0" w:tplc="B76A0D86">
      <w:start w:val="1"/>
      <w:numFmt w:val="bullet"/>
      <w:lvlText w:val="•"/>
      <w:lvlJc w:val="left"/>
      <w:pPr>
        <w:tabs>
          <w:tab w:val="num" w:pos="720"/>
        </w:tabs>
        <w:ind w:left="720" w:hanging="360"/>
      </w:pPr>
      <w:rPr>
        <w:rFonts w:ascii="Arial" w:hAnsi="Arial" w:hint="default"/>
      </w:rPr>
    </w:lvl>
    <w:lvl w:ilvl="1" w:tplc="29E47D70" w:tentative="1">
      <w:start w:val="1"/>
      <w:numFmt w:val="bullet"/>
      <w:lvlText w:val="•"/>
      <w:lvlJc w:val="left"/>
      <w:pPr>
        <w:tabs>
          <w:tab w:val="num" w:pos="1440"/>
        </w:tabs>
        <w:ind w:left="1440" w:hanging="360"/>
      </w:pPr>
      <w:rPr>
        <w:rFonts w:ascii="Arial" w:hAnsi="Arial" w:hint="default"/>
      </w:rPr>
    </w:lvl>
    <w:lvl w:ilvl="2" w:tplc="C48827F0" w:tentative="1">
      <w:start w:val="1"/>
      <w:numFmt w:val="bullet"/>
      <w:lvlText w:val="•"/>
      <w:lvlJc w:val="left"/>
      <w:pPr>
        <w:tabs>
          <w:tab w:val="num" w:pos="2160"/>
        </w:tabs>
        <w:ind w:left="2160" w:hanging="360"/>
      </w:pPr>
      <w:rPr>
        <w:rFonts w:ascii="Arial" w:hAnsi="Arial" w:hint="default"/>
      </w:rPr>
    </w:lvl>
    <w:lvl w:ilvl="3" w:tplc="6AF2278E" w:tentative="1">
      <w:start w:val="1"/>
      <w:numFmt w:val="bullet"/>
      <w:lvlText w:val="•"/>
      <w:lvlJc w:val="left"/>
      <w:pPr>
        <w:tabs>
          <w:tab w:val="num" w:pos="2880"/>
        </w:tabs>
        <w:ind w:left="2880" w:hanging="360"/>
      </w:pPr>
      <w:rPr>
        <w:rFonts w:ascii="Arial" w:hAnsi="Arial" w:hint="default"/>
      </w:rPr>
    </w:lvl>
    <w:lvl w:ilvl="4" w:tplc="DEE2440A" w:tentative="1">
      <w:start w:val="1"/>
      <w:numFmt w:val="bullet"/>
      <w:lvlText w:val="•"/>
      <w:lvlJc w:val="left"/>
      <w:pPr>
        <w:tabs>
          <w:tab w:val="num" w:pos="3600"/>
        </w:tabs>
        <w:ind w:left="3600" w:hanging="360"/>
      </w:pPr>
      <w:rPr>
        <w:rFonts w:ascii="Arial" w:hAnsi="Arial" w:hint="default"/>
      </w:rPr>
    </w:lvl>
    <w:lvl w:ilvl="5" w:tplc="A5C60516" w:tentative="1">
      <w:start w:val="1"/>
      <w:numFmt w:val="bullet"/>
      <w:lvlText w:val="•"/>
      <w:lvlJc w:val="left"/>
      <w:pPr>
        <w:tabs>
          <w:tab w:val="num" w:pos="4320"/>
        </w:tabs>
        <w:ind w:left="4320" w:hanging="360"/>
      </w:pPr>
      <w:rPr>
        <w:rFonts w:ascii="Arial" w:hAnsi="Arial" w:hint="default"/>
      </w:rPr>
    </w:lvl>
    <w:lvl w:ilvl="6" w:tplc="636C7C70" w:tentative="1">
      <w:start w:val="1"/>
      <w:numFmt w:val="bullet"/>
      <w:lvlText w:val="•"/>
      <w:lvlJc w:val="left"/>
      <w:pPr>
        <w:tabs>
          <w:tab w:val="num" w:pos="5040"/>
        </w:tabs>
        <w:ind w:left="5040" w:hanging="360"/>
      </w:pPr>
      <w:rPr>
        <w:rFonts w:ascii="Arial" w:hAnsi="Arial" w:hint="default"/>
      </w:rPr>
    </w:lvl>
    <w:lvl w:ilvl="7" w:tplc="6F5208B4" w:tentative="1">
      <w:start w:val="1"/>
      <w:numFmt w:val="bullet"/>
      <w:lvlText w:val="•"/>
      <w:lvlJc w:val="left"/>
      <w:pPr>
        <w:tabs>
          <w:tab w:val="num" w:pos="5760"/>
        </w:tabs>
        <w:ind w:left="5760" w:hanging="360"/>
      </w:pPr>
      <w:rPr>
        <w:rFonts w:ascii="Arial" w:hAnsi="Arial" w:hint="default"/>
      </w:rPr>
    </w:lvl>
    <w:lvl w:ilvl="8" w:tplc="37AE69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CC3D6E"/>
    <w:multiLevelType w:val="hybridMultilevel"/>
    <w:tmpl w:val="BE6CD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D39AB"/>
    <w:multiLevelType w:val="hybridMultilevel"/>
    <w:tmpl w:val="C368E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391EE9"/>
    <w:multiLevelType w:val="hybridMultilevel"/>
    <w:tmpl w:val="0380AD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EC77BA4"/>
    <w:multiLevelType w:val="hybridMultilevel"/>
    <w:tmpl w:val="376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27DE6"/>
    <w:multiLevelType w:val="hybridMultilevel"/>
    <w:tmpl w:val="8C70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952702"/>
    <w:multiLevelType w:val="hybridMultilevel"/>
    <w:tmpl w:val="895E4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415FA5"/>
    <w:multiLevelType w:val="multilevel"/>
    <w:tmpl w:val="011E3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D340E"/>
    <w:multiLevelType w:val="hybridMultilevel"/>
    <w:tmpl w:val="6F269D26"/>
    <w:lvl w:ilvl="0" w:tplc="44B8A054">
      <w:start w:val="1"/>
      <w:numFmt w:val="bullet"/>
      <w:lvlText w:val="•"/>
      <w:lvlJc w:val="left"/>
      <w:pPr>
        <w:tabs>
          <w:tab w:val="num" w:pos="720"/>
        </w:tabs>
        <w:ind w:left="720" w:hanging="360"/>
      </w:pPr>
      <w:rPr>
        <w:rFonts w:ascii="Arial" w:hAnsi="Arial" w:hint="default"/>
      </w:rPr>
    </w:lvl>
    <w:lvl w:ilvl="1" w:tplc="66868F74" w:tentative="1">
      <w:start w:val="1"/>
      <w:numFmt w:val="bullet"/>
      <w:lvlText w:val="•"/>
      <w:lvlJc w:val="left"/>
      <w:pPr>
        <w:tabs>
          <w:tab w:val="num" w:pos="1440"/>
        </w:tabs>
        <w:ind w:left="1440" w:hanging="360"/>
      </w:pPr>
      <w:rPr>
        <w:rFonts w:ascii="Arial" w:hAnsi="Arial" w:hint="default"/>
      </w:rPr>
    </w:lvl>
    <w:lvl w:ilvl="2" w:tplc="D4460A5C" w:tentative="1">
      <w:start w:val="1"/>
      <w:numFmt w:val="bullet"/>
      <w:lvlText w:val="•"/>
      <w:lvlJc w:val="left"/>
      <w:pPr>
        <w:tabs>
          <w:tab w:val="num" w:pos="2160"/>
        </w:tabs>
        <w:ind w:left="2160" w:hanging="360"/>
      </w:pPr>
      <w:rPr>
        <w:rFonts w:ascii="Arial" w:hAnsi="Arial" w:hint="default"/>
      </w:rPr>
    </w:lvl>
    <w:lvl w:ilvl="3" w:tplc="E634FD7E" w:tentative="1">
      <w:start w:val="1"/>
      <w:numFmt w:val="bullet"/>
      <w:lvlText w:val="•"/>
      <w:lvlJc w:val="left"/>
      <w:pPr>
        <w:tabs>
          <w:tab w:val="num" w:pos="2880"/>
        </w:tabs>
        <w:ind w:left="2880" w:hanging="360"/>
      </w:pPr>
      <w:rPr>
        <w:rFonts w:ascii="Arial" w:hAnsi="Arial" w:hint="default"/>
      </w:rPr>
    </w:lvl>
    <w:lvl w:ilvl="4" w:tplc="6C72C804" w:tentative="1">
      <w:start w:val="1"/>
      <w:numFmt w:val="bullet"/>
      <w:lvlText w:val="•"/>
      <w:lvlJc w:val="left"/>
      <w:pPr>
        <w:tabs>
          <w:tab w:val="num" w:pos="3600"/>
        </w:tabs>
        <w:ind w:left="3600" w:hanging="360"/>
      </w:pPr>
      <w:rPr>
        <w:rFonts w:ascii="Arial" w:hAnsi="Arial" w:hint="default"/>
      </w:rPr>
    </w:lvl>
    <w:lvl w:ilvl="5" w:tplc="BF18B32C" w:tentative="1">
      <w:start w:val="1"/>
      <w:numFmt w:val="bullet"/>
      <w:lvlText w:val="•"/>
      <w:lvlJc w:val="left"/>
      <w:pPr>
        <w:tabs>
          <w:tab w:val="num" w:pos="4320"/>
        </w:tabs>
        <w:ind w:left="4320" w:hanging="360"/>
      </w:pPr>
      <w:rPr>
        <w:rFonts w:ascii="Arial" w:hAnsi="Arial" w:hint="default"/>
      </w:rPr>
    </w:lvl>
    <w:lvl w:ilvl="6" w:tplc="19461720" w:tentative="1">
      <w:start w:val="1"/>
      <w:numFmt w:val="bullet"/>
      <w:lvlText w:val="•"/>
      <w:lvlJc w:val="left"/>
      <w:pPr>
        <w:tabs>
          <w:tab w:val="num" w:pos="5040"/>
        </w:tabs>
        <w:ind w:left="5040" w:hanging="360"/>
      </w:pPr>
      <w:rPr>
        <w:rFonts w:ascii="Arial" w:hAnsi="Arial" w:hint="default"/>
      </w:rPr>
    </w:lvl>
    <w:lvl w:ilvl="7" w:tplc="6E948F70" w:tentative="1">
      <w:start w:val="1"/>
      <w:numFmt w:val="bullet"/>
      <w:lvlText w:val="•"/>
      <w:lvlJc w:val="left"/>
      <w:pPr>
        <w:tabs>
          <w:tab w:val="num" w:pos="5760"/>
        </w:tabs>
        <w:ind w:left="5760" w:hanging="360"/>
      </w:pPr>
      <w:rPr>
        <w:rFonts w:ascii="Arial" w:hAnsi="Arial" w:hint="default"/>
      </w:rPr>
    </w:lvl>
    <w:lvl w:ilvl="8" w:tplc="48BCEA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FE756A"/>
    <w:multiLevelType w:val="hybridMultilevel"/>
    <w:tmpl w:val="9A84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4B7432"/>
    <w:multiLevelType w:val="hybridMultilevel"/>
    <w:tmpl w:val="E2243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A71CAA"/>
    <w:multiLevelType w:val="hybridMultilevel"/>
    <w:tmpl w:val="42ECD1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360" w:hanging="360"/>
      </w:pPr>
      <w:rPr>
        <w:rFonts w:ascii="Wingdings" w:hAnsi="Wingdings" w:hint="default"/>
      </w:rPr>
    </w:lvl>
    <w:lvl w:ilvl="3" w:tplc="04090003">
      <w:start w:val="1"/>
      <w:numFmt w:val="bullet"/>
      <w:lvlText w:val="o"/>
      <w:lvlJc w:val="left"/>
      <w:pPr>
        <w:ind w:left="1080" w:hanging="360"/>
      </w:pPr>
      <w:rPr>
        <w:rFonts w:ascii="Courier New" w:hAnsi="Courier New" w:cs="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5" w15:restartNumberingAfterBreak="0">
    <w:nsid w:val="68BC3910"/>
    <w:multiLevelType w:val="hybridMultilevel"/>
    <w:tmpl w:val="87B84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DE55D2"/>
    <w:multiLevelType w:val="hybridMultilevel"/>
    <w:tmpl w:val="4582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0643EB"/>
    <w:multiLevelType w:val="multilevel"/>
    <w:tmpl w:val="AE486BD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C5B3E34"/>
    <w:multiLevelType w:val="hybridMultilevel"/>
    <w:tmpl w:val="43A8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B59FD"/>
    <w:multiLevelType w:val="hybridMultilevel"/>
    <w:tmpl w:val="1AD0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11344"/>
    <w:multiLevelType w:val="hybridMultilevel"/>
    <w:tmpl w:val="A636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D3E98"/>
    <w:multiLevelType w:val="hybridMultilevel"/>
    <w:tmpl w:val="B35EB0D2"/>
    <w:lvl w:ilvl="0" w:tplc="FE58258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2906A6"/>
    <w:multiLevelType w:val="hybridMultilevel"/>
    <w:tmpl w:val="5716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16E69"/>
    <w:multiLevelType w:val="hybridMultilevel"/>
    <w:tmpl w:val="0656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7CDA"/>
    <w:multiLevelType w:val="hybridMultilevel"/>
    <w:tmpl w:val="2660A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9C1315"/>
    <w:multiLevelType w:val="hybridMultilevel"/>
    <w:tmpl w:val="8DA45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7D5A3B"/>
    <w:multiLevelType w:val="hybridMultilevel"/>
    <w:tmpl w:val="BE94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29"/>
  </w:num>
  <w:num w:numId="4">
    <w:abstractNumId w:val="26"/>
  </w:num>
  <w:num w:numId="5">
    <w:abstractNumId w:val="18"/>
  </w:num>
  <w:num w:numId="6">
    <w:abstractNumId w:val="3"/>
  </w:num>
  <w:num w:numId="7">
    <w:abstractNumId w:val="17"/>
  </w:num>
  <w:num w:numId="8">
    <w:abstractNumId w:val="10"/>
  </w:num>
  <w:num w:numId="9">
    <w:abstractNumId w:val="9"/>
  </w:num>
  <w:num w:numId="10">
    <w:abstractNumId w:val="22"/>
  </w:num>
  <w:num w:numId="11">
    <w:abstractNumId w:val="34"/>
  </w:num>
  <w:num w:numId="12">
    <w:abstractNumId w:val="8"/>
  </w:num>
  <w:num w:numId="13">
    <w:abstractNumId w:val="20"/>
  </w:num>
  <w:num w:numId="14">
    <w:abstractNumId w:val="27"/>
  </w:num>
  <w:num w:numId="15">
    <w:abstractNumId w:val="12"/>
  </w:num>
  <w:num w:numId="16">
    <w:abstractNumId w:val="14"/>
  </w:num>
  <w:num w:numId="17">
    <w:abstractNumId w:val="36"/>
  </w:num>
  <w:num w:numId="18">
    <w:abstractNumId w:val="11"/>
  </w:num>
  <w:num w:numId="19">
    <w:abstractNumId w:val="4"/>
  </w:num>
  <w:num w:numId="20">
    <w:abstractNumId w:val="28"/>
  </w:num>
  <w:num w:numId="21">
    <w:abstractNumId w:val="24"/>
  </w:num>
  <w:num w:numId="22">
    <w:abstractNumId w:val="6"/>
  </w:num>
  <w:num w:numId="23">
    <w:abstractNumId w:val="1"/>
  </w:num>
  <w:num w:numId="24">
    <w:abstractNumId w:val="23"/>
  </w:num>
  <w:num w:numId="25">
    <w:abstractNumId w:val="25"/>
  </w:num>
  <w:num w:numId="26">
    <w:abstractNumId w:val="15"/>
  </w:num>
  <w:num w:numId="27">
    <w:abstractNumId w:val="35"/>
  </w:num>
  <w:num w:numId="28">
    <w:abstractNumId w:val="16"/>
  </w:num>
  <w:num w:numId="29">
    <w:abstractNumId w:val="0"/>
  </w:num>
  <w:num w:numId="30">
    <w:abstractNumId w:val="21"/>
  </w:num>
  <w:num w:numId="31">
    <w:abstractNumId w:val="13"/>
  </w:num>
  <w:num w:numId="32">
    <w:abstractNumId w:val="5"/>
  </w:num>
  <w:num w:numId="33">
    <w:abstractNumId w:val="30"/>
  </w:num>
  <w:num w:numId="34">
    <w:abstractNumId w:val="33"/>
  </w:num>
  <w:num w:numId="35">
    <w:abstractNumId w:val="17"/>
  </w:num>
  <w:num w:numId="36">
    <w:abstractNumId w:val="33"/>
  </w:num>
  <w:num w:numId="37">
    <w:abstractNumId w:val="7"/>
  </w:num>
  <w:num w:numId="38">
    <w:abstractNumId w:val="32"/>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A1"/>
    <w:rsid w:val="00001406"/>
    <w:rsid w:val="00003E70"/>
    <w:rsid w:val="00003F42"/>
    <w:rsid w:val="00004264"/>
    <w:rsid w:val="000051CF"/>
    <w:rsid w:val="00006742"/>
    <w:rsid w:val="0001222C"/>
    <w:rsid w:val="00012B6D"/>
    <w:rsid w:val="00013205"/>
    <w:rsid w:val="000154A8"/>
    <w:rsid w:val="00015DC9"/>
    <w:rsid w:val="000167E7"/>
    <w:rsid w:val="00016AE7"/>
    <w:rsid w:val="00016C18"/>
    <w:rsid w:val="0002065E"/>
    <w:rsid w:val="000212F5"/>
    <w:rsid w:val="0002186D"/>
    <w:rsid w:val="00021EEE"/>
    <w:rsid w:val="00022A5E"/>
    <w:rsid w:val="000236DD"/>
    <w:rsid w:val="00025D0E"/>
    <w:rsid w:val="00026C5B"/>
    <w:rsid w:val="00027630"/>
    <w:rsid w:val="00027776"/>
    <w:rsid w:val="00030612"/>
    <w:rsid w:val="00031237"/>
    <w:rsid w:val="000334E6"/>
    <w:rsid w:val="00033AC9"/>
    <w:rsid w:val="00034284"/>
    <w:rsid w:val="00034863"/>
    <w:rsid w:val="000358AC"/>
    <w:rsid w:val="00035FF4"/>
    <w:rsid w:val="00036CC8"/>
    <w:rsid w:val="00036FC8"/>
    <w:rsid w:val="00037B7C"/>
    <w:rsid w:val="00041A6E"/>
    <w:rsid w:val="00041E62"/>
    <w:rsid w:val="00041F86"/>
    <w:rsid w:val="00045218"/>
    <w:rsid w:val="00045410"/>
    <w:rsid w:val="000463C0"/>
    <w:rsid w:val="0005070C"/>
    <w:rsid w:val="00050F84"/>
    <w:rsid w:val="0005151C"/>
    <w:rsid w:val="0005183D"/>
    <w:rsid w:val="00054C48"/>
    <w:rsid w:val="00054CA1"/>
    <w:rsid w:val="00054DD2"/>
    <w:rsid w:val="00061092"/>
    <w:rsid w:val="00062066"/>
    <w:rsid w:val="000621BC"/>
    <w:rsid w:val="000625DC"/>
    <w:rsid w:val="00062970"/>
    <w:rsid w:val="0006393A"/>
    <w:rsid w:val="00063CBC"/>
    <w:rsid w:val="000643D7"/>
    <w:rsid w:val="000651A5"/>
    <w:rsid w:val="00065B4B"/>
    <w:rsid w:val="00065B82"/>
    <w:rsid w:val="00066CB8"/>
    <w:rsid w:val="0006760C"/>
    <w:rsid w:val="00070B0B"/>
    <w:rsid w:val="0007107B"/>
    <w:rsid w:val="000713F3"/>
    <w:rsid w:val="00072D64"/>
    <w:rsid w:val="000735FF"/>
    <w:rsid w:val="00073E0B"/>
    <w:rsid w:val="00075796"/>
    <w:rsid w:val="000757AD"/>
    <w:rsid w:val="00076ED8"/>
    <w:rsid w:val="00076EDC"/>
    <w:rsid w:val="00077B5C"/>
    <w:rsid w:val="0008177D"/>
    <w:rsid w:val="00082B9A"/>
    <w:rsid w:val="000843D1"/>
    <w:rsid w:val="000851CF"/>
    <w:rsid w:val="00085302"/>
    <w:rsid w:val="0008559D"/>
    <w:rsid w:val="00085EB5"/>
    <w:rsid w:val="00087A57"/>
    <w:rsid w:val="00087B7C"/>
    <w:rsid w:val="00087E39"/>
    <w:rsid w:val="00091990"/>
    <w:rsid w:val="00092707"/>
    <w:rsid w:val="00097A7B"/>
    <w:rsid w:val="000A0CC2"/>
    <w:rsid w:val="000A2119"/>
    <w:rsid w:val="000A25D4"/>
    <w:rsid w:val="000A2807"/>
    <w:rsid w:val="000A2948"/>
    <w:rsid w:val="000A3C30"/>
    <w:rsid w:val="000A44A3"/>
    <w:rsid w:val="000A4D5D"/>
    <w:rsid w:val="000A5252"/>
    <w:rsid w:val="000A7EF3"/>
    <w:rsid w:val="000B13F0"/>
    <w:rsid w:val="000B250E"/>
    <w:rsid w:val="000B27AC"/>
    <w:rsid w:val="000B413A"/>
    <w:rsid w:val="000B484D"/>
    <w:rsid w:val="000B740E"/>
    <w:rsid w:val="000B77BA"/>
    <w:rsid w:val="000B7B5E"/>
    <w:rsid w:val="000C0C97"/>
    <w:rsid w:val="000C0D72"/>
    <w:rsid w:val="000C2004"/>
    <w:rsid w:val="000C3AC2"/>
    <w:rsid w:val="000C40AE"/>
    <w:rsid w:val="000C4C27"/>
    <w:rsid w:val="000C530D"/>
    <w:rsid w:val="000C6723"/>
    <w:rsid w:val="000C6915"/>
    <w:rsid w:val="000C6AA6"/>
    <w:rsid w:val="000D037B"/>
    <w:rsid w:val="000D0415"/>
    <w:rsid w:val="000D14C6"/>
    <w:rsid w:val="000D2A26"/>
    <w:rsid w:val="000D2E15"/>
    <w:rsid w:val="000D326B"/>
    <w:rsid w:val="000D4914"/>
    <w:rsid w:val="000D6977"/>
    <w:rsid w:val="000D7368"/>
    <w:rsid w:val="000D7652"/>
    <w:rsid w:val="000E01DF"/>
    <w:rsid w:val="000E01E8"/>
    <w:rsid w:val="000E0EFD"/>
    <w:rsid w:val="000E2D4D"/>
    <w:rsid w:val="000E367F"/>
    <w:rsid w:val="000E396A"/>
    <w:rsid w:val="000E3975"/>
    <w:rsid w:val="000E41E1"/>
    <w:rsid w:val="000E41E4"/>
    <w:rsid w:val="000E42BA"/>
    <w:rsid w:val="000E4498"/>
    <w:rsid w:val="000E46BD"/>
    <w:rsid w:val="000E57D1"/>
    <w:rsid w:val="000E5C8B"/>
    <w:rsid w:val="000F0697"/>
    <w:rsid w:val="000F0A16"/>
    <w:rsid w:val="000F149E"/>
    <w:rsid w:val="000F1E3D"/>
    <w:rsid w:val="000F2680"/>
    <w:rsid w:val="000F33D7"/>
    <w:rsid w:val="000F3CDF"/>
    <w:rsid w:val="000F4080"/>
    <w:rsid w:val="000F452B"/>
    <w:rsid w:val="000F45A3"/>
    <w:rsid w:val="000F48CB"/>
    <w:rsid w:val="000F4DAC"/>
    <w:rsid w:val="000F5280"/>
    <w:rsid w:val="000F571F"/>
    <w:rsid w:val="000F6340"/>
    <w:rsid w:val="000F678F"/>
    <w:rsid w:val="000F714F"/>
    <w:rsid w:val="000F7E0E"/>
    <w:rsid w:val="000F7F90"/>
    <w:rsid w:val="001016C9"/>
    <w:rsid w:val="00101868"/>
    <w:rsid w:val="00101875"/>
    <w:rsid w:val="00101F64"/>
    <w:rsid w:val="0010204A"/>
    <w:rsid w:val="0010255D"/>
    <w:rsid w:val="00103324"/>
    <w:rsid w:val="0010368C"/>
    <w:rsid w:val="00104D26"/>
    <w:rsid w:val="001060EF"/>
    <w:rsid w:val="00107CF9"/>
    <w:rsid w:val="00110841"/>
    <w:rsid w:val="00110A97"/>
    <w:rsid w:val="0011120A"/>
    <w:rsid w:val="00111A66"/>
    <w:rsid w:val="00112C3A"/>
    <w:rsid w:val="00115701"/>
    <w:rsid w:val="00115841"/>
    <w:rsid w:val="00117860"/>
    <w:rsid w:val="00117B02"/>
    <w:rsid w:val="00120FCE"/>
    <w:rsid w:val="00121542"/>
    <w:rsid w:val="00121B34"/>
    <w:rsid w:val="00122509"/>
    <w:rsid w:val="00124CC8"/>
    <w:rsid w:val="00124D86"/>
    <w:rsid w:val="00124E71"/>
    <w:rsid w:val="00125673"/>
    <w:rsid w:val="00126951"/>
    <w:rsid w:val="00127271"/>
    <w:rsid w:val="00127730"/>
    <w:rsid w:val="00131A92"/>
    <w:rsid w:val="00132AA7"/>
    <w:rsid w:val="00134F8F"/>
    <w:rsid w:val="0013518E"/>
    <w:rsid w:val="001362A3"/>
    <w:rsid w:val="0014008E"/>
    <w:rsid w:val="0014058D"/>
    <w:rsid w:val="00140BC4"/>
    <w:rsid w:val="001411EA"/>
    <w:rsid w:val="00141FBF"/>
    <w:rsid w:val="00142099"/>
    <w:rsid w:val="001422FF"/>
    <w:rsid w:val="00142AA1"/>
    <w:rsid w:val="00144163"/>
    <w:rsid w:val="00144AB6"/>
    <w:rsid w:val="001451AF"/>
    <w:rsid w:val="00146E10"/>
    <w:rsid w:val="00151E6D"/>
    <w:rsid w:val="00153FC1"/>
    <w:rsid w:val="00155D34"/>
    <w:rsid w:val="00160E2B"/>
    <w:rsid w:val="00162203"/>
    <w:rsid w:val="00165D2A"/>
    <w:rsid w:val="00166D7E"/>
    <w:rsid w:val="001704D5"/>
    <w:rsid w:val="00172ABC"/>
    <w:rsid w:val="00173658"/>
    <w:rsid w:val="0017412E"/>
    <w:rsid w:val="00174363"/>
    <w:rsid w:val="00174E96"/>
    <w:rsid w:val="00176BC7"/>
    <w:rsid w:val="00177455"/>
    <w:rsid w:val="0017774D"/>
    <w:rsid w:val="00177C12"/>
    <w:rsid w:val="001810A9"/>
    <w:rsid w:val="0018133F"/>
    <w:rsid w:val="00182C03"/>
    <w:rsid w:val="00182CFE"/>
    <w:rsid w:val="001847C2"/>
    <w:rsid w:val="001859BE"/>
    <w:rsid w:val="00185D3E"/>
    <w:rsid w:val="00187E18"/>
    <w:rsid w:val="00187E20"/>
    <w:rsid w:val="001920B7"/>
    <w:rsid w:val="00192C25"/>
    <w:rsid w:val="00192C95"/>
    <w:rsid w:val="00194EF8"/>
    <w:rsid w:val="0019599D"/>
    <w:rsid w:val="00196492"/>
    <w:rsid w:val="00197A1A"/>
    <w:rsid w:val="001A10D9"/>
    <w:rsid w:val="001A2D8A"/>
    <w:rsid w:val="001A3C23"/>
    <w:rsid w:val="001A4E2B"/>
    <w:rsid w:val="001A6845"/>
    <w:rsid w:val="001A70D1"/>
    <w:rsid w:val="001A7479"/>
    <w:rsid w:val="001A78E2"/>
    <w:rsid w:val="001B04D5"/>
    <w:rsid w:val="001B0609"/>
    <w:rsid w:val="001B190F"/>
    <w:rsid w:val="001B3943"/>
    <w:rsid w:val="001B48C8"/>
    <w:rsid w:val="001B533F"/>
    <w:rsid w:val="001B5B44"/>
    <w:rsid w:val="001B5D42"/>
    <w:rsid w:val="001B5DD9"/>
    <w:rsid w:val="001B7A2E"/>
    <w:rsid w:val="001C055E"/>
    <w:rsid w:val="001C1F45"/>
    <w:rsid w:val="001C2080"/>
    <w:rsid w:val="001C2549"/>
    <w:rsid w:val="001C455D"/>
    <w:rsid w:val="001C48DD"/>
    <w:rsid w:val="001C50AE"/>
    <w:rsid w:val="001C5317"/>
    <w:rsid w:val="001C5EDD"/>
    <w:rsid w:val="001C6124"/>
    <w:rsid w:val="001C6E14"/>
    <w:rsid w:val="001C7AD3"/>
    <w:rsid w:val="001C7BD2"/>
    <w:rsid w:val="001D2C8D"/>
    <w:rsid w:val="001D4E9C"/>
    <w:rsid w:val="001D59B1"/>
    <w:rsid w:val="001D5F63"/>
    <w:rsid w:val="001D617D"/>
    <w:rsid w:val="001D6B49"/>
    <w:rsid w:val="001D7211"/>
    <w:rsid w:val="001E1C66"/>
    <w:rsid w:val="001E3EFA"/>
    <w:rsid w:val="001E3FFE"/>
    <w:rsid w:val="001E5FF3"/>
    <w:rsid w:val="001E7168"/>
    <w:rsid w:val="001E78D0"/>
    <w:rsid w:val="001E7EE4"/>
    <w:rsid w:val="001F2042"/>
    <w:rsid w:val="001F2EE8"/>
    <w:rsid w:val="001F4230"/>
    <w:rsid w:val="001F6343"/>
    <w:rsid w:val="001F7BB3"/>
    <w:rsid w:val="001F7EE0"/>
    <w:rsid w:val="002005EC"/>
    <w:rsid w:val="002013B0"/>
    <w:rsid w:val="00201550"/>
    <w:rsid w:val="00201C9E"/>
    <w:rsid w:val="0020272D"/>
    <w:rsid w:val="00204A30"/>
    <w:rsid w:val="0021083D"/>
    <w:rsid w:val="00210893"/>
    <w:rsid w:val="00211B9C"/>
    <w:rsid w:val="00212105"/>
    <w:rsid w:val="002131E0"/>
    <w:rsid w:val="00213788"/>
    <w:rsid w:val="0021493E"/>
    <w:rsid w:val="00214EC1"/>
    <w:rsid w:val="00215867"/>
    <w:rsid w:val="00215FFC"/>
    <w:rsid w:val="002163A4"/>
    <w:rsid w:val="00216473"/>
    <w:rsid w:val="002168EB"/>
    <w:rsid w:val="00216910"/>
    <w:rsid w:val="00216B24"/>
    <w:rsid w:val="00217081"/>
    <w:rsid w:val="00217686"/>
    <w:rsid w:val="00221753"/>
    <w:rsid w:val="00221912"/>
    <w:rsid w:val="002228C2"/>
    <w:rsid w:val="00223075"/>
    <w:rsid w:val="002231E5"/>
    <w:rsid w:val="00223714"/>
    <w:rsid w:val="00224C0F"/>
    <w:rsid w:val="00224F17"/>
    <w:rsid w:val="0022705E"/>
    <w:rsid w:val="002277AE"/>
    <w:rsid w:val="00231D62"/>
    <w:rsid w:val="00232BB8"/>
    <w:rsid w:val="00233146"/>
    <w:rsid w:val="0023336C"/>
    <w:rsid w:val="00233BDB"/>
    <w:rsid w:val="00233FFC"/>
    <w:rsid w:val="00235BBF"/>
    <w:rsid w:val="00237407"/>
    <w:rsid w:val="00237ABB"/>
    <w:rsid w:val="00237E73"/>
    <w:rsid w:val="00240F31"/>
    <w:rsid w:val="00241450"/>
    <w:rsid w:val="00242B33"/>
    <w:rsid w:val="00243EB7"/>
    <w:rsid w:val="0024484D"/>
    <w:rsid w:val="0024582C"/>
    <w:rsid w:val="00246211"/>
    <w:rsid w:val="0024679A"/>
    <w:rsid w:val="002471F5"/>
    <w:rsid w:val="0025033A"/>
    <w:rsid w:val="002506B3"/>
    <w:rsid w:val="002506FF"/>
    <w:rsid w:val="00250D7E"/>
    <w:rsid w:val="00250E28"/>
    <w:rsid w:val="00251CF9"/>
    <w:rsid w:val="00251E87"/>
    <w:rsid w:val="00253530"/>
    <w:rsid w:val="00254ABA"/>
    <w:rsid w:val="00254AEE"/>
    <w:rsid w:val="00255546"/>
    <w:rsid w:val="002560CD"/>
    <w:rsid w:val="00256F66"/>
    <w:rsid w:val="00257E15"/>
    <w:rsid w:val="002619D9"/>
    <w:rsid w:val="00262AF6"/>
    <w:rsid w:val="00263E37"/>
    <w:rsid w:val="00264163"/>
    <w:rsid w:val="002645D8"/>
    <w:rsid w:val="002662F9"/>
    <w:rsid w:val="00266E98"/>
    <w:rsid w:val="0026783E"/>
    <w:rsid w:val="002704F7"/>
    <w:rsid w:val="00270595"/>
    <w:rsid w:val="0027097C"/>
    <w:rsid w:val="00271D23"/>
    <w:rsid w:val="002726F0"/>
    <w:rsid w:val="002739B5"/>
    <w:rsid w:val="0027420A"/>
    <w:rsid w:val="00274675"/>
    <w:rsid w:val="002761E7"/>
    <w:rsid w:val="002768A4"/>
    <w:rsid w:val="00277076"/>
    <w:rsid w:val="002800EC"/>
    <w:rsid w:val="00281790"/>
    <w:rsid w:val="00281794"/>
    <w:rsid w:val="00281E9D"/>
    <w:rsid w:val="00282572"/>
    <w:rsid w:val="0028374B"/>
    <w:rsid w:val="00284FAF"/>
    <w:rsid w:val="00285D2A"/>
    <w:rsid w:val="00285FD6"/>
    <w:rsid w:val="0028657B"/>
    <w:rsid w:val="002868D6"/>
    <w:rsid w:val="00287BA9"/>
    <w:rsid w:val="00287BCF"/>
    <w:rsid w:val="002907DB"/>
    <w:rsid w:val="0029179A"/>
    <w:rsid w:val="00291CD0"/>
    <w:rsid w:val="00292615"/>
    <w:rsid w:val="002935FF"/>
    <w:rsid w:val="002942AE"/>
    <w:rsid w:val="0029572B"/>
    <w:rsid w:val="002958EB"/>
    <w:rsid w:val="00295C21"/>
    <w:rsid w:val="002960CF"/>
    <w:rsid w:val="002A0A8F"/>
    <w:rsid w:val="002A0E2A"/>
    <w:rsid w:val="002A1B3C"/>
    <w:rsid w:val="002A3256"/>
    <w:rsid w:val="002A3F35"/>
    <w:rsid w:val="002A56E2"/>
    <w:rsid w:val="002A5C66"/>
    <w:rsid w:val="002A5DF5"/>
    <w:rsid w:val="002A6870"/>
    <w:rsid w:val="002B0545"/>
    <w:rsid w:val="002B15E0"/>
    <w:rsid w:val="002B1F58"/>
    <w:rsid w:val="002B2100"/>
    <w:rsid w:val="002B42A1"/>
    <w:rsid w:val="002B5FF4"/>
    <w:rsid w:val="002B6FB3"/>
    <w:rsid w:val="002B7A86"/>
    <w:rsid w:val="002C0BF6"/>
    <w:rsid w:val="002C2403"/>
    <w:rsid w:val="002C3845"/>
    <w:rsid w:val="002C3CE6"/>
    <w:rsid w:val="002C4383"/>
    <w:rsid w:val="002C459B"/>
    <w:rsid w:val="002C46F6"/>
    <w:rsid w:val="002C4DDF"/>
    <w:rsid w:val="002C581B"/>
    <w:rsid w:val="002C63E7"/>
    <w:rsid w:val="002C6EC3"/>
    <w:rsid w:val="002C7354"/>
    <w:rsid w:val="002D024C"/>
    <w:rsid w:val="002D1BDA"/>
    <w:rsid w:val="002D3085"/>
    <w:rsid w:val="002D364B"/>
    <w:rsid w:val="002D3840"/>
    <w:rsid w:val="002D3E53"/>
    <w:rsid w:val="002D4959"/>
    <w:rsid w:val="002D6754"/>
    <w:rsid w:val="002D7F13"/>
    <w:rsid w:val="002E0EC9"/>
    <w:rsid w:val="002E2344"/>
    <w:rsid w:val="002E3D4A"/>
    <w:rsid w:val="002E5F10"/>
    <w:rsid w:val="002E7C37"/>
    <w:rsid w:val="002E7DE6"/>
    <w:rsid w:val="002F0D8E"/>
    <w:rsid w:val="002F3170"/>
    <w:rsid w:val="002F3B5E"/>
    <w:rsid w:val="002F4595"/>
    <w:rsid w:val="002F60F8"/>
    <w:rsid w:val="002F6A0A"/>
    <w:rsid w:val="003010DA"/>
    <w:rsid w:val="003024D7"/>
    <w:rsid w:val="00302A2B"/>
    <w:rsid w:val="0030353D"/>
    <w:rsid w:val="00304D87"/>
    <w:rsid w:val="00304E32"/>
    <w:rsid w:val="00304E53"/>
    <w:rsid w:val="00305F9B"/>
    <w:rsid w:val="003066B5"/>
    <w:rsid w:val="00306796"/>
    <w:rsid w:val="00311822"/>
    <w:rsid w:val="00311C4E"/>
    <w:rsid w:val="003124BB"/>
    <w:rsid w:val="00312567"/>
    <w:rsid w:val="00313AD2"/>
    <w:rsid w:val="00314319"/>
    <w:rsid w:val="003155EC"/>
    <w:rsid w:val="00316055"/>
    <w:rsid w:val="003161F9"/>
    <w:rsid w:val="00316469"/>
    <w:rsid w:val="0031769D"/>
    <w:rsid w:val="00317D7B"/>
    <w:rsid w:val="00322249"/>
    <w:rsid w:val="0032260B"/>
    <w:rsid w:val="00322661"/>
    <w:rsid w:val="00322852"/>
    <w:rsid w:val="00325971"/>
    <w:rsid w:val="00325ED2"/>
    <w:rsid w:val="00326221"/>
    <w:rsid w:val="003267E2"/>
    <w:rsid w:val="00326E37"/>
    <w:rsid w:val="00327389"/>
    <w:rsid w:val="00330125"/>
    <w:rsid w:val="00330C94"/>
    <w:rsid w:val="00330E45"/>
    <w:rsid w:val="00330E79"/>
    <w:rsid w:val="003316B4"/>
    <w:rsid w:val="00332FE1"/>
    <w:rsid w:val="00335C0D"/>
    <w:rsid w:val="003407E3"/>
    <w:rsid w:val="00341418"/>
    <w:rsid w:val="00341667"/>
    <w:rsid w:val="003454D4"/>
    <w:rsid w:val="00346384"/>
    <w:rsid w:val="0034682F"/>
    <w:rsid w:val="0035132E"/>
    <w:rsid w:val="003517E0"/>
    <w:rsid w:val="003519FB"/>
    <w:rsid w:val="0035298E"/>
    <w:rsid w:val="00353A2B"/>
    <w:rsid w:val="00354CA7"/>
    <w:rsid w:val="00354ED1"/>
    <w:rsid w:val="003559F7"/>
    <w:rsid w:val="0035628F"/>
    <w:rsid w:val="003572EA"/>
    <w:rsid w:val="00357B7E"/>
    <w:rsid w:val="00357F61"/>
    <w:rsid w:val="00360524"/>
    <w:rsid w:val="003607CF"/>
    <w:rsid w:val="00361233"/>
    <w:rsid w:val="0036188B"/>
    <w:rsid w:val="00361A72"/>
    <w:rsid w:val="00363123"/>
    <w:rsid w:val="003632B1"/>
    <w:rsid w:val="00363794"/>
    <w:rsid w:val="003663EA"/>
    <w:rsid w:val="003677AB"/>
    <w:rsid w:val="00370772"/>
    <w:rsid w:val="003719B0"/>
    <w:rsid w:val="00372CBD"/>
    <w:rsid w:val="00372D0E"/>
    <w:rsid w:val="003732D2"/>
    <w:rsid w:val="00375004"/>
    <w:rsid w:val="00375D24"/>
    <w:rsid w:val="003765C8"/>
    <w:rsid w:val="00376AA6"/>
    <w:rsid w:val="003800BF"/>
    <w:rsid w:val="00380ED2"/>
    <w:rsid w:val="00381731"/>
    <w:rsid w:val="00384F11"/>
    <w:rsid w:val="003900C5"/>
    <w:rsid w:val="00390386"/>
    <w:rsid w:val="00390D2C"/>
    <w:rsid w:val="00390D97"/>
    <w:rsid w:val="003936F5"/>
    <w:rsid w:val="00393DA9"/>
    <w:rsid w:val="00394D64"/>
    <w:rsid w:val="00394E7E"/>
    <w:rsid w:val="00395197"/>
    <w:rsid w:val="003952FB"/>
    <w:rsid w:val="003956BB"/>
    <w:rsid w:val="00397342"/>
    <w:rsid w:val="00397539"/>
    <w:rsid w:val="003A286F"/>
    <w:rsid w:val="003A372C"/>
    <w:rsid w:val="003A3A3B"/>
    <w:rsid w:val="003A3C2D"/>
    <w:rsid w:val="003A4596"/>
    <w:rsid w:val="003A46E7"/>
    <w:rsid w:val="003A4B86"/>
    <w:rsid w:val="003A4C48"/>
    <w:rsid w:val="003A5084"/>
    <w:rsid w:val="003A7F7A"/>
    <w:rsid w:val="003B0676"/>
    <w:rsid w:val="003B07CD"/>
    <w:rsid w:val="003B10FE"/>
    <w:rsid w:val="003B2796"/>
    <w:rsid w:val="003B2C7C"/>
    <w:rsid w:val="003B4083"/>
    <w:rsid w:val="003B40CE"/>
    <w:rsid w:val="003B5117"/>
    <w:rsid w:val="003B5762"/>
    <w:rsid w:val="003B5C32"/>
    <w:rsid w:val="003B6C51"/>
    <w:rsid w:val="003B7D39"/>
    <w:rsid w:val="003C0A93"/>
    <w:rsid w:val="003C0D21"/>
    <w:rsid w:val="003C1694"/>
    <w:rsid w:val="003C276F"/>
    <w:rsid w:val="003C2A9F"/>
    <w:rsid w:val="003C2F1C"/>
    <w:rsid w:val="003C2F54"/>
    <w:rsid w:val="003C40CA"/>
    <w:rsid w:val="003C66B7"/>
    <w:rsid w:val="003C6BAB"/>
    <w:rsid w:val="003C6F3F"/>
    <w:rsid w:val="003C7CE4"/>
    <w:rsid w:val="003C7F10"/>
    <w:rsid w:val="003C7FDA"/>
    <w:rsid w:val="003D250F"/>
    <w:rsid w:val="003D463F"/>
    <w:rsid w:val="003D6425"/>
    <w:rsid w:val="003E00F9"/>
    <w:rsid w:val="003E0FB5"/>
    <w:rsid w:val="003E24DC"/>
    <w:rsid w:val="003E26BA"/>
    <w:rsid w:val="003E2700"/>
    <w:rsid w:val="003E2D66"/>
    <w:rsid w:val="003E30C1"/>
    <w:rsid w:val="003E3317"/>
    <w:rsid w:val="003E4A28"/>
    <w:rsid w:val="003E5453"/>
    <w:rsid w:val="003E58B9"/>
    <w:rsid w:val="003E7088"/>
    <w:rsid w:val="003F00CA"/>
    <w:rsid w:val="003F07DF"/>
    <w:rsid w:val="003F38D1"/>
    <w:rsid w:val="003F3F5F"/>
    <w:rsid w:val="003F4085"/>
    <w:rsid w:val="003F7510"/>
    <w:rsid w:val="003F7805"/>
    <w:rsid w:val="003F7FE1"/>
    <w:rsid w:val="004005D9"/>
    <w:rsid w:val="0040080B"/>
    <w:rsid w:val="00400BC1"/>
    <w:rsid w:val="004025D5"/>
    <w:rsid w:val="00403467"/>
    <w:rsid w:val="00403CA1"/>
    <w:rsid w:val="00404412"/>
    <w:rsid w:val="00405BF7"/>
    <w:rsid w:val="00406B0E"/>
    <w:rsid w:val="00411291"/>
    <w:rsid w:val="004119BE"/>
    <w:rsid w:val="00411B88"/>
    <w:rsid w:val="00411E2C"/>
    <w:rsid w:val="00413BAE"/>
    <w:rsid w:val="004149E7"/>
    <w:rsid w:val="00414E8D"/>
    <w:rsid w:val="00415885"/>
    <w:rsid w:val="0041595C"/>
    <w:rsid w:val="00417CA2"/>
    <w:rsid w:val="004208AA"/>
    <w:rsid w:val="004211D8"/>
    <w:rsid w:val="0042287C"/>
    <w:rsid w:val="00422F46"/>
    <w:rsid w:val="0042379C"/>
    <w:rsid w:val="004256F5"/>
    <w:rsid w:val="0042702C"/>
    <w:rsid w:val="004273C6"/>
    <w:rsid w:val="00430425"/>
    <w:rsid w:val="00431E2C"/>
    <w:rsid w:val="004335E0"/>
    <w:rsid w:val="00433849"/>
    <w:rsid w:val="004338F9"/>
    <w:rsid w:val="004344EA"/>
    <w:rsid w:val="00434A22"/>
    <w:rsid w:val="00435424"/>
    <w:rsid w:val="00436161"/>
    <w:rsid w:val="004364E6"/>
    <w:rsid w:val="0043738E"/>
    <w:rsid w:val="004412A4"/>
    <w:rsid w:val="0044332F"/>
    <w:rsid w:val="00443E78"/>
    <w:rsid w:val="00444B2D"/>
    <w:rsid w:val="00444B5F"/>
    <w:rsid w:val="004452B0"/>
    <w:rsid w:val="0044635C"/>
    <w:rsid w:val="00446AAE"/>
    <w:rsid w:val="00454263"/>
    <w:rsid w:val="004547C1"/>
    <w:rsid w:val="00456863"/>
    <w:rsid w:val="004575B7"/>
    <w:rsid w:val="00457978"/>
    <w:rsid w:val="00461025"/>
    <w:rsid w:val="00464C87"/>
    <w:rsid w:val="00464C91"/>
    <w:rsid w:val="00466777"/>
    <w:rsid w:val="00466F3F"/>
    <w:rsid w:val="004674E2"/>
    <w:rsid w:val="004679E1"/>
    <w:rsid w:val="00470C6C"/>
    <w:rsid w:val="00470EAD"/>
    <w:rsid w:val="004742FF"/>
    <w:rsid w:val="004743A5"/>
    <w:rsid w:val="00474C88"/>
    <w:rsid w:val="0047530C"/>
    <w:rsid w:val="00475F26"/>
    <w:rsid w:val="0047665E"/>
    <w:rsid w:val="00476859"/>
    <w:rsid w:val="00476EAF"/>
    <w:rsid w:val="0047723B"/>
    <w:rsid w:val="00481BCC"/>
    <w:rsid w:val="004831E4"/>
    <w:rsid w:val="0048406A"/>
    <w:rsid w:val="00485023"/>
    <w:rsid w:val="004859C1"/>
    <w:rsid w:val="004860FC"/>
    <w:rsid w:val="0048787F"/>
    <w:rsid w:val="00490D1A"/>
    <w:rsid w:val="00490DC1"/>
    <w:rsid w:val="0049203D"/>
    <w:rsid w:val="004940F8"/>
    <w:rsid w:val="0049453A"/>
    <w:rsid w:val="004946C7"/>
    <w:rsid w:val="00494B4F"/>
    <w:rsid w:val="00495FA9"/>
    <w:rsid w:val="00497D54"/>
    <w:rsid w:val="00497E5E"/>
    <w:rsid w:val="004A05AD"/>
    <w:rsid w:val="004A35A7"/>
    <w:rsid w:val="004A41B4"/>
    <w:rsid w:val="004A4702"/>
    <w:rsid w:val="004A5E2B"/>
    <w:rsid w:val="004A7253"/>
    <w:rsid w:val="004B1C34"/>
    <w:rsid w:val="004B2453"/>
    <w:rsid w:val="004B3DDF"/>
    <w:rsid w:val="004B4C5E"/>
    <w:rsid w:val="004B59F6"/>
    <w:rsid w:val="004B5CBF"/>
    <w:rsid w:val="004B5FA5"/>
    <w:rsid w:val="004B6E2C"/>
    <w:rsid w:val="004B7CC8"/>
    <w:rsid w:val="004C191B"/>
    <w:rsid w:val="004C1C7E"/>
    <w:rsid w:val="004C1FF7"/>
    <w:rsid w:val="004C36BD"/>
    <w:rsid w:val="004C4055"/>
    <w:rsid w:val="004C4339"/>
    <w:rsid w:val="004C49D8"/>
    <w:rsid w:val="004C5BD1"/>
    <w:rsid w:val="004C6614"/>
    <w:rsid w:val="004C70F2"/>
    <w:rsid w:val="004D13EE"/>
    <w:rsid w:val="004D224C"/>
    <w:rsid w:val="004D35E0"/>
    <w:rsid w:val="004D5390"/>
    <w:rsid w:val="004D6884"/>
    <w:rsid w:val="004D7652"/>
    <w:rsid w:val="004E04E0"/>
    <w:rsid w:val="004E0821"/>
    <w:rsid w:val="004E0CD5"/>
    <w:rsid w:val="004E1297"/>
    <w:rsid w:val="004E15C3"/>
    <w:rsid w:val="004E2E86"/>
    <w:rsid w:val="004E375F"/>
    <w:rsid w:val="004E3E35"/>
    <w:rsid w:val="004E55FD"/>
    <w:rsid w:val="004F047C"/>
    <w:rsid w:val="004F2A51"/>
    <w:rsid w:val="004F4042"/>
    <w:rsid w:val="004F4441"/>
    <w:rsid w:val="004F5482"/>
    <w:rsid w:val="004F5744"/>
    <w:rsid w:val="004F6246"/>
    <w:rsid w:val="004F77B7"/>
    <w:rsid w:val="00500A23"/>
    <w:rsid w:val="00501C1F"/>
    <w:rsid w:val="00502806"/>
    <w:rsid w:val="0050421E"/>
    <w:rsid w:val="0050444C"/>
    <w:rsid w:val="0050462D"/>
    <w:rsid w:val="00504964"/>
    <w:rsid w:val="00505D49"/>
    <w:rsid w:val="00507673"/>
    <w:rsid w:val="00507A10"/>
    <w:rsid w:val="00511617"/>
    <w:rsid w:val="00512C53"/>
    <w:rsid w:val="00512C9F"/>
    <w:rsid w:val="00513B36"/>
    <w:rsid w:val="00513EB9"/>
    <w:rsid w:val="00514DE6"/>
    <w:rsid w:val="005158DA"/>
    <w:rsid w:val="00517028"/>
    <w:rsid w:val="00517200"/>
    <w:rsid w:val="00517C99"/>
    <w:rsid w:val="00521523"/>
    <w:rsid w:val="005218D1"/>
    <w:rsid w:val="00523390"/>
    <w:rsid w:val="00523771"/>
    <w:rsid w:val="0052538C"/>
    <w:rsid w:val="00525731"/>
    <w:rsid w:val="00525C8F"/>
    <w:rsid w:val="00525FE3"/>
    <w:rsid w:val="00527D3E"/>
    <w:rsid w:val="00532B86"/>
    <w:rsid w:val="00534920"/>
    <w:rsid w:val="00534F7E"/>
    <w:rsid w:val="00537A9E"/>
    <w:rsid w:val="00543223"/>
    <w:rsid w:val="00543864"/>
    <w:rsid w:val="00544D66"/>
    <w:rsid w:val="005454CF"/>
    <w:rsid w:val="005479A9"/>
    <w:rsid w:val="005523A1"/>
    <w:rsid w:val="005528F4"/>
    <w:rsid w:val="00553416"/>
    <w:rsid w:val="00554314"/>
    <w:rsid w:val="00554673"/>
    <w:rsid w:val="005551FD"/>
    <w:rsid w:val="0055575B"/>
    <w:rsid w:val="00555818"/>
    <w:rsid w:val="005564A7"/>
    <w:rsid w:val="00556520"/>
    <w:rsid w:val="0055656B"/>
    <w:rsid w:val="00560B71"/>
    <w:rsid w:val="005628F0"/>
    <w:rsid w:val="00562D67"/>
    <w:rsid w:val="0056324F"/>
    <w:rsid w:val="005638E4"/>
    <w:rsid w:val="00564D0C"/>
    <w:rsid w:val="0056504A"/>
    <w:rsid w:val="00565431"/>
    <w:rsid w:val="0056548C"/>
    <w:rsid w:val="0056605D"/>
    <w:rsid w:val="00566758"/>
    <w:rsid w:val="005667AC"/>
    <w:rsid w:val="00567CA1"/>
    <w:rsid w:val="0057012E"/>
    <w:rsid w:val="005708A7"/>
    <w:rsid w:val="00571CFE"/>
    <w:rsid w:val="00574EC8"/>
    <w:rsid w:val="005756C3"/>
    <w:rsid w:val="0057706E"/>
    <w:rsid w:val="00577780"/>
    <w:rsid w:val="005808D4"/>
    <w:rsid w:val="00580CEB"/>
    <w:rsid w:val="005811F2"/>
    <w:rsid w:val="00581C2B"/>
    <w:rsid w:val="00582365"/>
    <w:rsid w:val="00582B8D"/>
    <w:rsid w:val="00583163"/>
    <w:rsid w:val="00583724"/>
    <w:rsid w:val="005849CE"/>
    <w:rsid w:val="00584AEA"/>
    <w:rsid w:val="005855DD"/>
    <w:rsid w:val="00585950"/>
    <w:rsid w:val="00585A4C"/>
    <w:rsid w:val="00585B9F"/>
    <w:rsid w:val="00586255"/>
    <w:rsid w:val="00586F5B"/>
    <w:rsid w:val="00590106"/>
    <w:rsid w:val="0059197D"/>
    <w:rsid w:val="00592BE8"/>
    <w:rsid w:val="00592D19"/>
    <w:rsid w:val="00592EC1"/>
    <w:rsid w:val="00593399"/>
    <w:rsid w:val="00594FA3"/>
    <w:rsid w:val="00595589"/>
    <w:rsid w:val="00595968"/>
    <w:rsid w:val="00596C04"/>
    <w:rsid w:val="00596ED5"/>
    <w:rsid w:val="00597CB7"/>
    <w:rsid w:val="005A265B"/>
    <w:rsid w:val="005A30BA"/>
    <w:rsid w:val="005A4F86"/>
    <w:rsid w:val="005A5C7C"/>
    <w:rsid w:val="005A79B8"/>
    <w:rsid w:val="005B05A8"/>
    <w:rsid w:val="005B0A9F"/>
    <w:rsid w:val="005B11B9"/>
    <w:rsid w:val="005B1788"/>
    <w:rsid w:val="005B18C8"/>
    <w:rsid w:val="005B3973"/>
    <w:rsid w:val="005B6A30"/>
    <w:rsid w:val="005C245B"/>
    <w:rsid w:val="005C2E25"/>
    <w:rsid w:val="005C5402"/>
    <w:rsid w:val="005C564B"/>
    <w:rsid w:val="005C5B2B"/>
    <w:rsid w:val="005C736C"/>
    <w:rsid w:val="005C7ED2"/>
    <w:rsid w:val="005D2400"/>
    <w:rsid w:val="005D33C3"/>
    <w:rsid w:val="005D4879"/>
    <w:rsid w:val="005D5767"/>
    <w:rsid w:val="005D749E"/>
    <w:rsid w:val="005E0410"/>
    <w:rsid w:val="005E1740"/>
    <w:rsid w:val="005E18A5"/>
    <w:rsid w:val="005E4782"/>
    <w:rsid w:val="005E585E"/>
    <w:rsid w:val="005E7907"/>
    <w:rsid w:val="005F0B24"/>
    <w:rsid w:val="005F163C"/>
    <w:rsid w:val="005F1B97"/>
    <w:rsid w:val="005F1FEF"/>
    <w:rsid w:val="005F3EE1"/>
    <w:rsid w:val="005F4439"/>
    <w:rsid w:val="005F485A"/>
    <w:rsid w:val="005F5F73"/>
    <w:rsid w:val="005F79B0"/>
    <w:rsid w:val="005F7D37"/>
    <w:rsid w:val="005F7F68"/>
    <w:rsid w:val="006021C9"/>
    <w:rsid w:val="00603025"/>
    <w:rsid w:val="00603199"/>
    <w:rsid w:val="0060518A"/>
    <w:rsid w:val="00605F97"/>
    <w:rsid w:val="006076DF"/>
    <w:rsid w:val="00610192"/>
    <w:rsid w:val="006112A5"/>
    <w:rsid w:val="0061335E"/>
    <w:rsid w:val="00613F4F"/>
    <w:rsid w:val="006143B4"/>
    <w:rsid w:val="006148E1"/>
    <w:rsid w:val="00614B07"/>
    <w:rsid w:val="006172E0"/>
    <w:rsid w:val="00617C3E"/>
    <w:rsid w:val="00621877"/>
    <w:rsid w:val="006229C7"/>
    <w:rsid w:val="006242F4"/>
    <w:rsid w:val="00624B31"/>
    <w:rsid w:val="00624EF3"/>
    <w:rsid w:val="00625C73"/>
    <w:rsid w:val="00625CE8"/>
    <w:rsid w:val="006264ED"/>
    <w:rsid w:val="0062786E"/>
    <w:rsid w:val="006303DB"/>
    <w:rsid w:val="00630855"/>
    <w:rsid w:val="00630C28"/>
    <w:rsid w:val="00631885"/>
    <w:rsid w:val="0063265D"/>
    <w:rsid w:val="00634D60"/>
    <w:rsid w:val="006354B6"/>
    <w:rsid w:val="00635FA1"/>
    <w:rsid w:val="00636A58"/>
    <w:rsid w:val="006371B5"/>
    <w:rsid w:val="006404CA"/>
    <w:rsid w:val="00643B40"/>
    <w:rsid w:val="00644343"/>
    <w:rsid w:val="006455F9"/>
    <w:rsid w:val="00645AD0"/>
    <w:rsid w:val="00645EFF"/>
    <w:rsid w:val="0064648C"/>
    <w:rsid w:val="0064676F"/>
    <w:rsid w:val="00646B07"/>
    <w:rsid w:val="00647159"/>
    <w:rsid w:val="006473A7"/>
    <w:rsid w:val="0064757B"/>
    <w:rsid w:val="00647B76"/>
    <w:rsid w:val="00650311"/>
    <w:rsid w:val="0065075D"/>
    <w:rsid w:val="00651DB9"/>
    <w:rsid w:val="006553D9"/>
    <w:rsid w:val="00655797"/>
    <w:rsid w:val="00655B8C"/>
    <w:rsid w:val="00656876"/>
    <w:rsid w:val="00656CA3"/>
    <w:rsid w:val="00657054"/>
    <w:rsid w:val="0065722A"/>
    <w:rsid w:val="006601A2"/>
    <w:rsid w:val="0066276D"/>
    <w:rsid w:val="00662BEA"/>
    <w:rsid w:val="006632BD"/>
    <w:rsid w:val="00671FEA"/>
    <w:rsid w:val="0067206E"/>
    <w:rsid w:val="0067298F"/>
    <w:rsid w:val="00673904"/>
    <w:rsid w:val="00673AAB"/>
    <w:rsid w:val="00673BFA"/>
    <w:rsid w:val="006755B8"/>
    <w:rsid w:val="006761A4"/>
    <w:rsid w:val="006772FC"/>
    <w:rsid w:val="006779A3"/>
    <w:rsid w:val="00677F43"/>
    <w:rsid w:val="0068031B"/>
    <w:rsid w:val="00680891"/>
    <w:rsid w:val="00681048"/>
    <w:rsid w:val="006828A5"/>
    <w:rsid w:val="00683067"/>
    <w:rsid w:val="00683EEC"/>
    <w:rsid w:val="006845DF"/>
    <w:rsid w:val="006861F7"/>
    <w:rsid w:val="006862C7"/>
    <w:rsid w:val="006868D9"/>
    <w:rsid w:val="00691E1A"/>
    <w:rsid w:val="00691F55"/>
    <w:rsid w:val="006929EF"/>
    <w:rsid w:val="00692C54"/>
    <w:rsid w:val="006930D2"/>
    <w:rsid w:val="0069330F"/>
    <w:rsid w:val="0069353E"/>
    <w:rsid w:val="006941F9"/>
    <w:rsid w:val="0069422E"/>
    <w:rsid w:val="00695B56"/>
    <w:rsid w:val="00696458"/>
    <w:rsid w:val="00696507"/>
    <w:rsid w:val="00696A2E"/>
    <w:rsid w:val="00697D7E"/>
    <w:rsid w:val="006A0678"/>
    <w:rsid w:val="006A0DA1"/>
    <w:rsid w:val="006A29EC"/>
    <w:rsid w:val="006A2E33"/>
    <w:rsid w:val="006A4D75"/>
    <w:rsid w:val="006A55A5"/>
    <w:rsid w:val="006A5646"/>
    <w:rsid w:val="006A58C6"/>
    <w:rsid w:val="006A5AA8"/>
    <w:rsid w:val="006A6859"/>
    <w:rsid w:val="006A728F"/>
    <w:rsid w:val="006A78B0"/>
    <w:rsid w:val="006B0831"/>
    <w:rsid w:val="006B3858"/>
    <w:rsid w:val="006B4E1C"/>
    <w:rsid w:val="006B527E"/>
    <w:rsid w:val="006B52C3"/>
    <w:rsid w:val="006B5990"/>
    <w:rsid w:val="006B692A"/>
    <w:rsid w:val="006B6BEA"/>
    <w:rsid w:val="006B7424"/>
    <w:rsid w:val="006B761A"/>
    <w:rsid w:val="006B7B1B"/>
    <w:rsid w:val="006B7CBE"/>
    <w:rsid w:val="006B7D02"/>
    <w:rsid w:val="006C0FEA"/>
    <w:rsid w:val="006C16A3"/>
    <w:rsid w:val="006C331F"/>
    <w:rsid w:val="006C35EA"/>
    <w:rsid w:val="006C38AE"/>
    <w:rsid w:val="006C3D9D"/>
    <w:rsid w:val="006C5334"/>
    <w:rsid w:val="006C587C"/>
    <w:rsid w:val="006C5AD5"/>
    <w:rsid w:val="006C69FA"/>
    <w:rsid w:val="006D0501"/>
    <w:rsid w:val="006D09D7"/>
    <w:rsid w:val="006D0EBC"/>
    <w:rsid w:val="006D2464"/>
    <w:rsid w:val="006D2602"/>
    <w:rsid w:val="006D3073"/>
    <w:rsid w:val="006D7487"/>
    <w:rsid w:val="006D7DFB"/>
    <w:rsid w:val="006D7F6C"/>
    <w:rsid w:val="006E2EE1"/>
    <w:rsid w:val="006E3D2E"/>
    <w:rsid w:val="006E51FA"/>
    <w:rsid w:val="006E6A7A"/>
    <w:rsid w:val="006E7171"/>
    <w:rsid w:val="006E7F36"/>
    <w:rsid w:val="006F18E8"/>
    <w:rsid w:val="006F19BE"/>
    <w:rsid w:val="006F27D4"/>
    <w:rsid w:val="006F2C9A"/>
    <w:rsid w:val="006F37DA"/>
    <w:rsid w:val="006F3C81"/>
    <w:rsid w:val="006F7098"/>
    <w:rsid w:val="006F7EA6"/>
    <w:rsid w:val="007019BF"/>
    <w:rsid w:val="00703130"/>
    <w:rsid w:val="007036B6"/>
    <w:rsid w:val="007041DC"/>
    <w:rsid w:val="00705494"/>
    <w:rsid w:val="007064CD"/>
    <w:rsid w:val="00707BC5"/>
    <w:rsid w:val="00710A37"/>
    <w:rsid w:val="007127FE"/>
    <w:rsid w:val="007132B9"/>
    <w:rsid w:val="00714255"/>
    <w:rsid w:val="007176BF"/>
    <w:rsid w:val="00717DE1"/>
    <w:rsid w:val="0072000D"/>
    <w:rsid w:val="00721893"/>
    <w:rsid w:val="00721D67"/>
    <w:rsid w:val="00722161"/>
    <w:rsid w:val="007234FE"/>
    <w:rsid w:val="00723CCB"/>
    <w:rsid w:val="00724B94"/>
    <w:rsid w:val="00727605"/>
    <w:rsid w:val="00727609"/>
    <w:rsid w:val="0072773A"/>
    <w:rsid w:val="00727B9E"/>
    <w:rsid w:val="00727D52"/>
    <w:rsid w:val="00732248"/>
    <w:rsid w:val="00732B8F"/>
    <w:rsid w:val="0073361D"/>
    <w:rsid w:val="00734344"/>
    <w:rsid w:val="007346C0"/>
    <w:rsid w:val="007359D5"/>
    <w:rsid w:val="00735E6F"/>
    <w:rsid w:val="00736429"/>
    <w:rsid w:val="0073682F"/>
    <w:rsid w:val="00737C38"/>
    <w:rsid w:val="0074001F"/>
    <w:rsid w:val="0074071B"/>
    <w:rsid w:val="00740F7B"/>
    <w:rsid w:val="007415FB"/>
    <w:rsid w:val="007432AE"/>
    <w:rsid w:val="00743684"/>
    <w:rsid w:val="0074410F"/>
    <w:rsid w:val="007451B7"/>
    <w:rsid w:val="007455FB"/>
    <w:rsid w:val="007459EB"/>
    <w:rsid w:val="007464CE"/>
    <w:rsid w:val="007479BE"/>
    <w:rsid w:val="0075181B"/>
    <w:rsid w:val="007532B0"/>
    <w:rsid w:val="00754521"/>
    <w:rsid w:val="00754C53"/>
    <w:rsid w:val="0075604B"/>
    <w:rsid w:val="007564BE"/>
    <w:rsid w:val="0075779D"/>
    <w:rsid w:val="00760132"/>
    <w:rsid w:val="00762230"/>
    <w:rsid w:val="00762737"/>
    <w:rsid w:val="00762A5E"/>
    <w:rsid w:val="00762FE2"/>
    <w:rsid w:val="007631AE"/>
    <w:rsid w:val="007632F4"/>
    <w:rsid w:val="00763C63"/>
    <w:rsid w:val="00764B56"/>
    <w:rsid w:val="00764BE7"/>
    <w:rsid w:val="00765322"/>
    <w:rsid w:val="00765D05"/>
    <w:rsid w:val="0076610F"/>
    <w:rsid w:val="007671DF"/>
    <w:rsid w:val="0076729A"/>
    <w:rsid w:val="007701E5"/>
    <w:rsid w:val="007733CE"/>
    <w:rsid w:val="00775411"/>
    <w:rsid w:val="0077551A"/>
    <w:rsid w:val="00775F0C"/>
    <w:rsid w:val="007772AB"/>
    <w:rsid w:val="007774E9"/>
    <w:rsid w:val="00777AB1"/>
    <w:rsid w:val="00777B0B"/>
    <w:rsid w:val="007800E9"/>
    <w:rsid w:val="00781442"/>
    <w:rsid w:val="00781B06"/>
    <w:rsid w:val="00781C57"/>
    <w:rsid w:val="00782073"/>
    <w:rsid w:val="007825DA"/>
    <w:rsid w:val="007837F9"/>
    <w:rsid w:val="00783E2A"/>
    <w:rsid w:val="00784C1C"/>
    <w:rsid w:val="007854A7"/>
    <w:rsid w:val="007868FB"/>
    <w:rsid w:val="00786DEF"/>
    <w:rsid w:val="00787AE7"/>
    <w:rsid w:val="00791B30"/>
    <w:rsid w:val="007926B8"/>
    <w:rsid w:val="00793438"/>
    <w:rsid w:val="007939D1"/>
    <w:rsid w:val="0079450A"/>
    <w:rsid w:val="007952BD"/>
    <w:rsid w:val="00795C99"/>
    <w:rsid w:val="00795F19"/>
    <w:rsid w:val="007A0104"/>
    <w:rsid w:val="007A03A4"/>
    <w:rsid w:val="007A3FDE"/>
    <w:rsid w:val="007A4555"/>
    <w:rsid w:val="007A4A25"/>
    <w:rsid w:val="007A5368"/>
    <w:rsid w:val="007A596E"/>
    <w:rsid w:val="007A5A2A"/>
    <w:rsid w:val="007A6953"/>
    <w:rsid w:val="007A761B"/>
    <w:rsid w:val="007A76F4"/>
    <w:rsid w:val="007A7E13"/>
    <w:rsid w:val="007B2239"/>
    <w:rsid w:val="007B2F64"/>
    <w:rsid w:val="007B71A8"/>
    <w:rsid w:val="007B7B80"/>
    <w:rsid w:val="007C096D"/>
    <w:rsid w:val="007C0A1C"/>
    <w:rsid w:val="007C175E"/>
    <w:rsid w:val="007C1B29"/>
    <w:rsid w:val="007C23B4"/>
    <w:rsid w:val="007C401C"/>
    <w:rsid w:val="007C6795"/>
    <w:rsid w:val="007C6FD6"/>
    <w:rsid w:val="007C713E"/>
    <w:rsid w:val="007C7566"/>
    <w:rsid w:val="007D03AC"/>
    <w:rsid w:val="007D0447"/>
    <w:rsid w:val="007D0914"/>
    <w:rsid w:val="007D15A0"/>
    <w:rsid w:val="007D2DA3"/>
    <w:rsid w:val="007D3564"/>
    <w:rsid w:val="007D48E1"/>
    <w:rsid w:val="007D4C96"/>
    <w:rsid w:val="007D521B"/>
    <w:rsid w:val="007D5536"/>
    <w:rsid w:val="007D5B21"/>
    <w:rsid w:val="007D6221"/>
    <w:rsid w:val="007D69F5"/>
    <w:rsid w:val="007D73EC"/>
    <w:rsid w:val="007D7B44"/>
    <w:rsid w:val="007E13D7"/>
    <w:rsid w:val="007E166B"/>
    <w:rsid w:val="007E1975"/>
    <w:rsid w:val="007E1F09"/>
    <w:rsid w:val="007E33EA"/>
    <w:rsid w:val="007E4A5B"/>
    <w:rsid w:val="007E5EA9"/>
    <w:rsid w:val="007F1152"/>
    <w:rsid w:val="007F191C"/>
    <w:rsid w:val="007F1B04"/>
    <w:rsid w:val="007F5074"/>
    <w:rsid w:val="007F6589"/>
    <w:rsid w:val="007F6A3B"/>
    <w:rsid w:val="007F7184"/>
    <w:rsid w:val="00801204"/>
    <w:rsid w:val="00803A2E"/>
    <w:rsid w:val="00803CE8"/>
    <w:rsid w:val="008043E6"/>
    <w:rsid w:val="00804968"/>
    <w:rsid w:val="00804EC6"/>
    <w:rsid w:val="00805CB1"/>
    <w:rsid w:val="00806DFB"/>
    <w:rsid w:val="00807716"/>
    <w:rsid w:val="008078F1"/>
    <w:rsid w:val="00812B5F"/>
    <w:rsid w:val="00813679"/>
    <w:rsid w:val="00814793"/>
    <w:rsid w:val="00815481"/>
    <w:rsid w:val="00816851"/>
    <w:rsid w:val="00817637"/>
    <w:rsid w:val="008208F5"/>
    <w:rsid w:val="00820B6F"/>
    <w:rsid w:val="00820DDA"/>
    <w:rsid w:val="0082113B"/>
    <w:rsid w:val="00821CA2"/>
    <w:rsid w:val="00822120"/>
    <w:rsid w:val="00822D9E"/>
    <w:rsid w:val="0082328A"/>
    <w:rsid w:val="00823A48"/>
    <w:rsid w:val="008243DD"/>
    <w:rsid w:val="00824731"/>
    <w:rsid w:val="00824ADE"/>
    <w:rsid w:val="00824D40"/>
    <w:rsid w:val="008254F8"/>
    <w:rsid w:val="00825644"/>
    <w:rsid w:val="00827228"/>
    <w:rsid w:val="00827DF6"/>
    <w:rsid w:val="00831981"/>
    <w:rsid w:val="00831FCB"/>
    <w:rsid w:val="008332AB"/>
    <w:rsid w:val="00834FD3"/>
    <w:rsid w:val="0083538E"/>
    <w:rsid w:val="0083664C"/>
    <w:rsid w:val="00836853"/>
    <w:rsid w:val="00841086"/>
    <w:rsid w:val="00842BD2"/>
    <w:rsid w:val="00843A1F"/>
    <w:rsid w:val="008449B8"/>
    <w:rsid w:val="00845BB5"/>
    <w:rsid w:val="00846C71"/>
    <w:rsid w:val="008472A0"/>
    <w:rsid w:val="00847913"/>
    <w:rsid w:val="00847BC1"/>
    <w:rsid w:val="00847CB8"/>
    <w:rsid w:val="008507F5"/>
    <w:rsid w:val="00851129"/>
    <w:rsid w:val="00851BA4"/>
    <w:rsid w:val="008542AB"/>
    <w:rsid w:val="00854330"/>
    <w:rsid w:val="00855D79"/>
    <w:rsid w:val="00856EF4"/>
    <w:rsid w:val="008570BB"/>
    <w:rsid w:val="008571AC"/>
    <w:rsid w:val="00857689"/>
    <w:rsid w:val="00857E15"/>
    <w:rsid w:val="00860360"/>
    <w:rsid w:val="00861962"/>
    <w:rsid w:val="00862220"/>
    <w:rsid w:val="00863679"/>
    <w:rsid w:val="00863DF5"/>
    <w:rsid w:val="00864C71"/>
    <w:rsid w:val="00864F61"/>
    <w:rsid w:val="008654B8"/>
    <w:rsid w:val="00865684"/>
    <w:rsid w:val="00865C60"/>
    <w:rsid w:val="00865EB1"/>
    <w:rsid w:val="0086748C"/>
    <w:rsid w:val="00867DC6"/>
    <w:rsid w:val="00871EB2"/>
    <w:rsid w:val="008722BD"/>
    <w:rsid w:val="00872B5F"/>
    <w:rsid w:val="00873138"/>
    <w:rsid w:val="0087389D"/>
    <w:rsid w:val="00873D8A"/>
    <w:rsid w:val="00874657"/>
    <w:rsid w:val="008760AA"/>
    <w:rsid w:val="0087798D"/>
    <w:rsid w:val="00877998"/>
    <w:rsid w:val="008803DB"/>
    <w:rsid w:val="00880C7E"/>
    <w:rsid w:val="00881B50"/>
    <w:rsid w:val="00882D29"/>
    <w:rsid w:val="0088336B"/>
    <w:rsid w:val="00883D10"/>
    <w:rsid w:val="0088492C"/>
    <w:rsid w:val="00884BEF"/>
    <w:rsid w:val="00885494"/>
    <w:rsid w:val="0088695D"/>
    <w:rsid w:val="0088711F"/>
    <w:rsid w:val="00887543"/>
    <w:rsid w:val="00887F1B"/>
    <w:rsid w:val="00892D90"/>
    <w:rsid w:val="00892F69"/>
    <w:rsid w:val="00893711"/>
    <w:rsid w:val="008939E3"/>
    <w:rsid w:val="00893FB3"/>
    <w:rsid w:val="00894B52"/>
    <w:rsid w:val="0089528B"/>
    <w:rsid w:val="00895BB9"/>
    <w:rsid w:val="00895C0C"/>
    <w:rsid w:val="00895C67"/>
    <w:rsid w:val="008964A7"/>
    <w:rsid w:val="00896DD7"/>
    <w:rsid w:val="008A0E24"/>
    <w:rsid w:val="008A16CF"/>
    <w:rsid w:val="008A27D0"/>
    <w:rsid w:val="008A2C54"/>
    <w:rsid w:val="008A3252"/>
    <w:rsid w:val="008B1CF9"/>
    <w:rsid w:val="008B29C0"/>
    <w:rsid w:val="008B29DF"/>
    <w:rsid w:val="008B33DD"/>
    <w:rsid w:val="008B4D56"/>
    <w:rsid w:val="008C00CE"/>
    <w:rsid w:val="008C28D9"/>
    <w:rsid w:val="008C2930"/>
    <w:rsid w:val="008C3A41"/>
    <w:rsid w:val="008C4DFD"/>
    <w:rsid w:val="008C62AF"/>
    <w:rsid w:val="008C648E"/>
    <w:rsid w:val="008C7174"/>
    <w:rsid w:val="008D028C"/>
    <w:rsid w:val="008D136C"/>
    <w:rsid w:val="008D1952"/>
    <w:rsid w:val="008D27A0"/>
    <w:rsid w:val="008D3008"/>
    <w:rsid w:val="008D315D"/>
    <w:rsid w:val="008D3DA7"/>
    <w:rsid w:val="008D3F8E"/>
    <w:rsid w:val="008D4123"/>
    <w:rsid w:val="008D49D9"/>
    <w:rsid w:val="008D4E19"/>
    <w:rsid w:val="008D5589"/>
    <w:rsid w:val="008D6ED4"/>
    <w:rsid w:val="008D6F95"/>
    <w:rsid w:val="008E004B"/>
    <w:rsid w:val="008E0199"/>
    <w:rsid w:val="008E0AEE"/>
    <w:rsid w:val="008E0F96"/>
    <w:rsid w:val="008E1698"/>
    <w:rsid w:val="008E2F2B"/>
    <w:rsid w:val="008E37D4"/>
    <w:rsid w:val="008E39C5"/>
    <w:rsid w:val="008E4671"/>
    <w:rsid w:val="008E6081"/>
    <w:rsid w:val="008E61AE"/>
    <w:rsid w:val="008E7A0B"/>
    <w:rsid w:val="008E7B52"/>
    <w:rsid w:val="008F1DE0"/>
    <w:rsid w:val="008F21A6"/>
    <w:rsid w:val="008F22CC"/>
    <w:rsid w:val="008F2889"/>
    <w:rsid w:val="008F2D7D"/>
    <w:rsid w:val="008F332F"/>
    <w:rsid w:val="008F358E"/>
    <w:rsid w:val="008F3771"/>
    <w:rsid w:val="008F50C0"/>
    <w:rsid w:val="008F5A80"/>
    <w:rsid w:val="008F5B67"/>
    <w:rsid w:val="008F5F0E"/>
    <w:rsid w:val="008F6708"/>
    <w:rsid w:val="00900B15"/>
    <w:rsid w:val="00900DE7"/>
    <w:rsid w:val="00901F7F"/>
    <w:rsid w:val="00902CB7"/>
    <w:rsid w:val="00903CDD"/>
    <w:rsid w:val="00905701"/>
    <w:rsid w:val="00905CB1"/>
    <w:rsid w:val="00906D67"/>
    <w:rsid w:val="00906E4C"/>
    <w:rsid w:val="0091006F"/>
    <w:rsid w:val="00910383"/>
    <w:rsid w:val="00910C38"/>
    <w:rsid w:val="00911081"/>
    <w:rsid w:val="0091303C"/>
    <w:rsid w:val="00915012"/>
    <w:rsid w:val="0091686C"/>
    <w:rsid w:val="00916BD8"/>
    <w:rsid w:val="009175DF"/>
    <w:rsid w:val="00917A68"/>
    <w:rsid w:val="00917A82"/>
    <w:rsid w:val="00917ADA"/>
    <w:rsid w:val="00917C1A"/>
    <w:rsid w:val="0092102B"/>
    <w:rsid w:val="00921597"/>
    <w:rsid w:val="009243AC"/>
    <w:rsid w:val="00926C2F"/>
    <w:rsid w:val="0092770A"/>
    <w:rsid w:val="009300FA"/>
    <w:rsid w:val="0093259D"/>
    <w:rsid w:val="00934864"/>
    <w:rsid w:val="00935565"/>
    <w:rsid w:val="009358E4"/>
    <w:rsid w:val="0093593E"/>
    <w:rsid w:val="009360B0"/>
    <w:rsid w:val="00936D80"/>
    <w:rsid w:val="009371B0"/>
    <w:rsid w:val="0094014D"/>
    <w:rsid w:val="00940904"/>
    <w:rsid w:val="00941A2C"/>
    <w:rsid w:val="00941EA4"/>
    <w:rsid w:val="00943525"/>
    <w:rsid w:val="00943567"/>
    <w:rsid w:val="00943AE6"/>
    <w:rsid w:val="00944D3D"/>
    <w:rsid w:val="00944D6C"/>
    <w:rsid w:val="00945D04"/>
    <w:rsid w:val="009477F7"/>
    <w:rsid w:val="00947E8C"/>
    <w:rsid w:val="009503AB"/>
    <w:rsid w:val="00950675"/>
    <w:rsid w:val="00950EC2"/>
    <w:rsid w:val="0095129B"/>
    <w:rsid w:val="009538D1"/>
    <w:rsid w:val="00953C7C"/>
    <w:rsid w:val="00954CAB"/>
    <w:rsid w:val="00955C5D"/>
    <w:rsid w:val="00957F74"/>
    <w:rsid w:val="0096124C"/>
    <w:rsid w:val="00962C8A"/>
    <w:rsid w:val="009630EC"/>
    <w:rsid w:val="0096340F"/>
    <w:rsid w:val="00963D74"/>
    <w:rsid w:val="00966AE2"/>
    <w:rsid w:val="009733EB"/>
    <w:rsid w:val="00973627"/>
    <w:rsid w:val="00976D13"/>
    <w:rsid w:val="00976F26"/>
    <w:rsid w:val="0098147A"/>
    <w:rsid w:val="00983A67"/>
    <w:rsid w:val="009852B5"/>
    <w:rsid w:val="00985BA0"/>
    <w:rsid w:val="00985BE7"/>
    <w:rsid w:val="009861CB"/>
    <w:rsid w:val="00986847"/>
    <w:rsid w:val="00986A30"/>
    <w:rsid w:val="0099083B"/>
    <w:rsid w:val="00990B5D"/>
    <w:rsid w:val="00990DA0"/>
    <w:rsid w:val="009929AF"/>
    <w:rsid w:val="0099319A"/>
    <w:rsid w:val="009931FA"/>
    <w:rsid w:val="009938A7"/>
    <w:rsid w:val="009940AC"/>
    <w:rsid w:val="00995631"/>
    <w:rsid w:val="0099629C"/>
    <w:rsid w:val="009967A5"/>
    <w:rsid w:val="00996A1A"/>
    <w:rsid w:val="00996EE3"/>
    <w:rsid w:val="009A1337"/>
    <w:rsid w:val="009A1B54"/>
    <w:rsid w:val="009A2AE1"/>
    <w:rsid w:val="009A3201"/>
    <w:rsid w:val="009A3851"/>
    <w:rsid w:val="009A3ADA"/>
    <w:rsid w:val="009A452A"/>
    <w:rsid w:val="009A5244"/>
    <w:rsid w:val="009A5343"/>
    <w:rsid w:val="009A5508"/>
    <w:rsid w:val="009A5DC2"/>
    <w:rsid w:val="009A64D1"/>
    <w:rsid w:val="009A7877"/>
    <w:rsid w:val="009B49D6"/>
    <w:rsid w:val="009B4BF0"/>
    <w:rsid w:val="009B6AA9"/>
    <w:rsid w:val="009B6E1C"/>
    <w:rsid w:val="009B780B"/>
    <w:rsid w:val="009C00C7"/>
    <w:rsid w:val="009C0A8A"/>
    <w:rsid w:val="009C1E7B"/>
    <w:rsid w:val="009C3BDF"/>
    <w:rsid w:val="009C46D3"/>
    <w:rsid w:val="009C56AB"/>
    <w:rsid w:val="009C6C00"/>
    <w:rsid w:val="009C6DF1"/>
    <w:rsid w:val="009C6E9C"/>
    <w:rsid w:val="009D0A29"/>
    <w:rsid w:val="009D16C5"/>
    <w:rsid w:val="009D1744"/>
    <w:rsid w:val="009D2095"/>
    <w:rsid w:val="009D2AA3"/>
    <w:rsid w:val="009D3C9A"/>
    <w:rsid w:val="009D3D46"/>
    <w:rsid w:val="009D4D03"/>
    <w:rsid w:val="009D6914"/>
    <w:rsid w:val="009D73D2"/>
    <w:rsid w:val="009D7DEB"/>
    <w:rsid w:val="009D7F73"/>
    <w:rsid w:val="009E0266"/>
    <w:rsid w:val="009E0853"/>
    <w:rsid w:val="009E0C38"/>
    <w:rsid w:val="009E0D63"/>
    <w:rsid w:val="009E0E8E"/>
    <w:rsid w:val="009E35C5"/>
    <w:rsid w:val="009E4324"/>
    <w:rsid w:val="009E76BF"/>
    <w:rsid w:val="009E7BCD"/>
    <w:rsid w:val="009F46E7"/>
    <w:rsid w:val="009F4794"/>
    <w:rsid w:val="009F5B88"/>
    <w:rsid w:val="009F6313"/>
    <w:rsid w:val="009F65EB"/>
    <w:rsid w:val="009F7489"/>
    <w:rsid w:val="00A01A50"/>
    <w:rsid w:val="00A03E94"/>
    <w:rsid w:val="00A04793"/>
    <w:rsid w:val="00A04E72"/>
    <w:rsid w:val="00A05D51"/>
    <w:rsid w:val="00A0740A"/>
    <w:rsid w:val="00A07618"/>
    <w:rsid w:val="00A102B7"/>
    <w:rsid w:val="00A103EB"/>
    <w:rsid w:val="00A12394"/>
    <w:rsid w:val="00A12C18"/>
    <w:rsid w:val="00A13113"/>
    <w:rsid w:val="00A151BA"/>
    <w:rsid w:val="00A15D21"/>
    <w:rsid w:val="00A17BDE"/>
    <w:rsid w:val="00A20115"/>
    <w:rsid w:val="00A20747"/>
    <w:rsid w:val="00A2078A"/>
    <w:rsid w:val="00A208F6"/>
    <w:rsid w:val="00A21B78"/>
    <w:rsid w:val="00A23AB1"/>
    <w:rsid w:val="00A243EF"/>
    <w:rsid w:val="00A2443A"/>
    <w:rsid w:val="00A247A3"/>
    <w:rsid w:val="00A24AD8"/>
    <w:rsid w:val="00A25759"/>
    <w:rsid w:val="00A262DB"/>
    <w:rsid w:val="00A266F8"/>
    <w:rsid w:val="00A2685D"/>
    <w:rsid w:val="00A27F67"/>
    <w:rsid w:val="00A32FE1"/>
    <w:rsid w:val="00A334BB"/>
    <w:rsid w:val="00A34F15"/>
    <w:rsid w:val="00A3690C"/>
    <w:rsid w:val="00A36988"/>
    <w:rsid w:val="00A36AAA"/>
    <w:rsid w:val="00A37DF9"/>
    <w:rsid w:val="00A437C4"/>
    <w:rsid w:val="00A4531F"/>
    <w:rsid w:val="00A456E1"/>
    <w:rsid w:val="00A469CF"/>
    <w:rsid w:val="00A46E7E"/>
    <w:rsid w:val="00A50385"/>
    <w:rsid w:val="00A5128B"/>
    <w:rsid w:val="00A5172D"/>
    <w:rsid w:val="00A519E2"/>
    <w:rsid w:val="00A51AFE"/>
    <w:rsid w:val="00A52355"/>
    <w:rsid w:val="00A528E7"/>
    <w:rsid w:val="00A52A82"/>
    <w:rsid w:val="00A551E3"/>
    <w:rsid w:val="00A56D73"/>
    <w:rsid w:val="00A5735E"/>
    <w:rsid w:val="00A578A2"/>
    <w:rsid w:val="00A60FA5"/>
    <w:rsid w:val="00A6211D"/>
    <w:rsid w:val="00A62CDD"/>
    <w:rsid w:val="00A6326F"/>
    <w:rsid w:val="00A64E95"/>
    <w:rsid w:val="00A66212"/>
    <w:rsid w:val="00A6625E"/>
    <w:rsid w:val="00A66AD9"/>
    <w:rsid w:val="00A66F55"/>
    <w:rsid w:val="00A67462"/>
    <w:rsid w:val="00A67ABD"/>
    <w:rsid w:val="00A67BAF"/>
    <w:rsid w:val="00A703F7"/>
    <w:rsid w:val="00A71092"/>
    <w:rsid w:val="00A71507"/>
    <w:rsid w:val="00A716C4"/>
    <w:rsid w:val="00A71AC1"/>
    <w:rsid w:val="00A72E21"/>
    <w:rsid w:val="00A73701"/>
    <w:rsid w:val="00A73BEB"/>
    <w:rsid w:val="00A73DCE"/>
    <w:rsid w:val="00A74407"/>
    <w:rsid w:val="00A74833"/>
    <w:rsid w:val="00A74CCD"/>
    <w:rsid w:val="00A762DE"/>
    <w:rsid w:val="00A76C01"/>
    <w:rsid w:val="00A77515"/>
    <w:rsid w:val="00A77BC6"/>
    <w:rsid w:val="00A8094A"/>
    <w:rsid w:val="00A8108B"/>
    <w:rsid w:val="00A81BDB"/>
    <w:rsid w:val="00A82012"/>
    <w:rsid w:val="00A842AC"/>
    <w:rsid w:val="00A8469B"/>
    <w:rsid w:val="00A8469F"/>
    <w:rsid w:val="00A8595F"/>
    <w:rsid w:val="00A861E5"/>
    <w:rsid w:val="00A86ADF"/>
    <w:rsid w:val="00A87D60"/>
    <w:rsid w:val="00A87D9E"/>
    <w:rsid w:val="00A909F7"/>
    <w:rsid w:val="00A9144B"/>
    <w:rsid w:val="00A91DDC"/>
    <w:rsid w:val="00A91E4B"/>
    <w:rsid w:val="00A92684"/>
    <w:rsid w:val="00A9276E"/>
    <w:rsid w:val="00A93339"/>
    <w:rsid w:val="00A95B65"/>
    <w:rsid w:val="00A96C68"/>
    <w:rsid w:val="00A972FA"/>
    <w:rsid w:val="00A973A7"/>
    <w:rsid w:val="00A97800"/>
    <w:rsid w:val="00AA0B37"/>
    <w:rsid w:val="00AA0D6C"/>
    <w:rsid w:val="00AA16A3"/>
    <w:rsid w:val="00AA2C25"/>
    <w:rsid w:val="00AA320E"/>
    <w:rsid w:val="00AA5EE7"/>
    <w:rsid w:val="00AA6934"/>
    <w:rsid w:val="00AA7B65"/>
    <w:rsid w:val="00AA7F00"/>
    <w:rsid w:val="00AB2239"/>
    <w:rsid w:val="00AB264A"/>
    <w:rsid w:val="00AB2D4C"/>
    <w:rsid w:val="00AB4508"/>
    <w:rsid w:val="00AB50AB"/>
    <w:rsid w:val="00AB53C4"/>
    <w:rsid w:val="00AB6D24"/>
    <w:rsid w:val="00AB741C"/>
    <w:rsid w:val="00AC0A54"/>
    <w:rsid w:val="00AC0FE3"/>
    <w:rsid w:val="00AC15DD"/>
    <w:rsid w:val="00AC34D6"/>
    <w:rsid w:val="00AC3B35"/>
    <w:rsid w:val="00AC4BFE"/>
    <w:rsid w:val="00AC53F2"/>
    <w:rsid w:val="00AC6763"/>
    <w:rsid w:val="00AC6794"/>
    <w:rsid w:val="00AC7F3F"/>
    <w:rsid w:val="00AD02A6"/>
    <w:rsid w:val="00AD1996"/>
    <w:rsid w:val="00AD1F0D"/>
    <w:rsid w:val="00AD2805"/>
    <w:rsid w:val="00AD2941"/>
    <w:rsid w:val="00AD4793"/>
    <w:rsid w:val="00AD59D7"/>
    <w:rsid w:val="00AD6FF1"/>
    <w:rsid w:val="00AD70EE"/>
    <w:rsid w:val="00AD7B4B"/>
    <w:rsid w:val="00AE09BF"/>
    <w:rsid w:val="00AE16C5"/>
    <w:rsid w:val="00AE21C1"/>
    <w:rsid w:val="00AE21FE"/>
    <w:rsid w:val="00AE22B6"/>
    <w:rsid w:val="00AE45BA"/>
    <w:rsid w:val="00AE7339"/>
    <w:rsid w:val="00AE76E0"/>
    <w:rsid w:val="00AE7DAA"/>
    <w:rsid w:val="00AF0475"/>
    <w:rsid w:val="00AF2AE8"/>
    <w:rsid w:val="00AF317C"/>
    <w:rsid w:val="00AF400C"/>
    <w:rsid w:val="00AF48FE"/>
    <w:rsid w:val="00AF6068"/>
    <w:rsid w:val="00AF6419"/>
    <w:rsid w:val="00AF70A7"/>
    <w:rsid w:val="00AF71EB"/>
    <w:rsid w:val="00AF7F1A"/>
    <w:rsid w:val="00B00098"/>
    <w:rsid w:val="00B01659"/>
    <w:rsid w:val="00B024B8"/>
    <w:rsid w:val="00B0467D"/>
    <w:rsid w:val="00B04E3A"/>
    <w:rsid w:val="00B065EC"/>
    <w:rsid w:val="00B06B4E"/>
    <w:rsid w:val="00B06BA5"/>
    <w:rsid w:val="00B06C06"/>
    <w:rsid w:val="00B06EF4"/>
    <w:rsid w:val="00B10ED8"/>
    <w:rsid w:val="00B12A8C"/>
    <w:rsid w:val="00B12B46"/>
    <w:rsid w:val="00B13E8E"/>
    <w:rsid w:val="00B14189"/>
    <w:rsid w:val="00B148EF"/>
    <w:rsid w:val="00B14AED"/>
    <w:rsid w:val="00B20401"/>
    <w:rsid w:val="00B208AC"/>
    <w:rsid w:val="00B20C40"/>
    <w:rsid w:val="00B21D6D"/>
    <w:rsid w:val="00B21E21"/>
    <w:rsid w:val="00B233B8"/>
    <w:rsid w:val="00B238A4"/>
    <w:rsid w:val="00B23C9A"/>
    <w:rsid w:val="00B25B3F"/>
    <w:rsid w:val="00B264AD"/>
    <w:rsid w:val="00B269E8"/>
    <w:rsid w:val="00B2771B"/>
    <w:rsid w:val="00B27FDE"/>
    <w:rsid w:val="00B30F49"/>
    <w:rsid w:val="00B31471"/>
    <w:rsid w:val="00B31B76"/>
    <w:rsid w:val="00B329D7"/>
    <w:rsid w:val="00B3372D"/>
    <w:rsid w:val="00B34BB6"/>
    <w:rsid w:val="00B355EF"/>
    <w:rsid w:val="00B374D7"/>
    <w:rsid w:val="00B40D23"/>
    <w:rsid w:val="00B41A61"/>
    <w:rsid w:val="00B43435"/>
    <w:rsid w:val="00B43C4C"/>
    <w:rsid w:val="00B449E7"/>
    <w:rsid w:val="00B45648"/>
    <w:rsid w:val="00B47C1F"/>
    <w:rsid w:val="00B47E01"/>
    <w:rsid w:val="00B500D7"/>
    <w:rsid w:val="00B5165C"/>
    <w:rsid w:val="00B51E3F"/>
    <w:rsid w:val="00B523F7"/>
    <w:rsid w:val="00B52525"/>
    <w:rsid w:val="00B546BF"/>
    <w:rsid w:val="00B54A1E"/>
    <w:rsid w:val="00B559C7"/>
    <w:rsid w:val="00B6032F"/>
    <w:rsid w:val="00B611EC"/>
    <w:rsid w:val="00B62CB2"/>
    <w:rsid w:val="00B63F38"/>
    <w:rsid w:val="00B64517"/>
    <w:rsid w:val="00B64880"/>
    <w:rsid w:val="00B64CEE"/>
    <w:rsid w:val="00B66223"/>
    <w:rsid w:val="00B66F87"/>
    <w:rsid w:val="00B674B2"/>
    <w:rsid w:val="00B70A7B"/>
    <w:rsid w:val="00B721EF"/>
    <w:rsid w:val="00B7276E"/>
    <w:rsid w:val="00B72DB3"/>
    <w:rsid w:val="00B730EF"/>
    <w:rsid w:val="00B73B42"/>
    <w:rsid w:val="00B73D2F"/>
    <w:rsid w:val="00B75AFD"/>
    <w:rsid w:val="00B77C47"/>
    <w:rsid w:val="00B818EC"/>
    <w:rsid w:val="00B83FB1"/>
    <w:rsid w:val="00B84269"/>
    <w:rsid w:val="00B847C4"/>
    <w:rsid w:val="00B85298"/>
    <w:rsid w:val="00B85E29"/>
    <w:rsid w:val="00B86047"/>
    <w:rsid w:val="00B87DCE"/>
    <w:rsid w:val="00B902CE"/>
    <w:rsid w:val="00B90DC4"/>
    <w:rsid w:val="00B91573"/>
    <w:rsid w:val="00B93FC1"/>
    <w:rsid w:val="00B95BA1"/>
    <w:rsid w:val="00B96238"/>
    <w:rsid w:val="00B962EC"/>
    <w:rsid w:val="00B966F4"/>
    <w:rsid w:val="00B96C50"/>
    <w:rsid w:val="00B96EF6"/>
    <w:rsid w:val="00B97FBE"/>
    <w:rsid w:val="00BA0248"/>
    <w:rsid w:val="00BA2A62"/>
    <w:rsid w:val="00BA388A"/>
    <w:rsid w:val="00BA3A77"/>
    <w:rsid w:val="00BA4492"/>
    <w:rsid w:val="00BA5B1F"/>
    <w:rsid w:val="00BA5D44"/>
    <w:rsid w:val="00BA5F7C"/>
    <w:rsid w:val="00BA6138"/>
    <w:rsid w:val="00BA61A6"/>
    <w:rsid w:val="00BA6918"/>
    <w:rsid w:val="00BA6B2D"/>
    <w:rsid w:val="00BB032A"/>
    <w:rsid w:val="00BB095C"/>
    <w:rsid w:val="00BB114B"/>
    <w:rsid w:val="00BB1396"/>
    <w:rsid w:val="00BB158C"/>
    <w:rsid w:val="00BB2760"/>
    <w:rsid w:val="00BB325D"/>
    <w:rsid w:val="00BB4391"/>
    <w:rsid w:val="00BB582F"/>
    <w:rsid w:val="00BB70C9"/>
    <w:rsid w:val="00BB7D5C"/>
    <w:rsid w:val="00BC0CE6"/>
    <w:rsid w:val="00BC19DE"/>
    <w:rsid w:val="00BC3512"/>
    <w:rsid w:val="00BC43FF"/>
    <w:rsid w:val="00BC4FDA"/>
    <w:rsid w:val="00BC5B57"/>
    <w:rsid w:val="00BC6D49"/>
    <w:rsid w:val="00BC72CF"/>
    <w:rsid w:val="00BC7843"/>
    <w:rsid w:val="00BD07DE"/>
    <w:rsid w:val="00BD1663"/>
    <w:rsid w:val="00BD2D5D"/>
    <w:rsid w:val="00BD2F50"/>
    <w:rsid w:val="00BD70E7"/>
    <w:rsid w:val="00BD738A"/>
    <w:rsid w:val="00BD7BB7"/>
    <w:rsid w:val="00BE09B7"/>
    <w:rsid w:val="00BE208A"/>
    <w:rsid w:val="00BE209A"/>
    <w:rsid w:val="00BE3098"/>
    <w:rsid w:val="00BE451C"/>
    <w:rsid w:val="00BE49EF"/>
    <w:rsid w:val="00BE4CEC"/>
    <w:rsid w:val="00BE5A8E"/>
    <w:rsid w:val="00BE76A2"/>
    <w:rsid w:val="00BE7E62"/>
    <w:rsid w:val="00BF07EE"/>
    <w:rsid w:val="00BF2452"/>
    <w:rsid w:val="00BF249B"/>
    <w:rsid w:val="00BF2786"/>
    <w:rsid w:val="00BF2B76"/>
    <w:rsid w:val="00BF3177"/>
    <w:rsid w:val="00BF35FC"/>
    <w:rsid w:val="00BF435D"/>
    <w:rsid w:val="00BF5244"/>
    <w:rsid w:val="00BF6696"/>
    <w:rsid w:val="00C00733"/>
    <w:rsid w:val="00C0127E"/>
    <w:rsid w:val="00C02334"/>
    <w:rsid w:val="00C02853"/>
    <w:rsid w:val="00C0313C"/>
    <w:rsid w:val="00C0315D"/>
    <w:rsid w:val="00C04A33"/>
    <w:rsid w:val="00C06448"/>
    <w:rsid w:val="00C064B3"/>
    <w:rsid w:val="00C06AFD"/>
    <w:rsid w:val="00C10402"/>
    <w:rsid w:val="00C1088B"/>
    <w:rsid w:val="00C11097"/>
    <w:rsid w:val="00C12490"/>
    <w:rsid w:val="00C12867"/>
    <w:rsid w:val="00C12CC1"/>
    <w:rsid w:val="00C12FCD"/>
    <w:rsid w:val="00C13A6C"/>
    <w:rsid w:val="00C14DA1"/>
    <w:rsid w:val="00C1530E"/>
    <w:rsid w:val="00C15F4D"/>
    <w:rsid w:val="00C160DA"/>
    <w:rsid w:val="00C20612"/>
    <w:rsid w:val="00C219B3"/>
    <w:rsid w:val="00C22489"/>
    <w:rsid w:val="00C22EF7"/>
    <w:rsid w:val="00C23F9A"/>
    <w:rsid w:val="00C24B94"/>
    <w:rsid w:val="00C254E9"/>
    <w:rsid w:val="00C25C1B"/>
    <w:rsid w:val="00C26E2D"/>
    <w:rsid w:val="00C27401"/>
    <w:rsid w:val="00C30DA1"/>
    <w:rsid w:val="00C30F38"/>
    <w:rsid w:val="00C325DA"/>
    <w:rsid w:val="00C330B3"/>
    <w:rsid w:val="00C33466"/>
    <w:rsid w:val="00C3405E"/>
    <w:rsid w:val="00C346E2"/>
    <w:rsid w:val="00C34CA3"/>
    <w:rsid w:val="00C3504F"/>
    <w:rsid w:val="00C3510E"/>
    <w:rsid w:val="00C35429"/>
    <w:rsid w:val="00C3579F"/>
    <w:rsid w:val="00C36EB2"/>
    <w:rsid w:val="00C370B2"/>
    <w:rsid w:val="00C37F57"/>
    <w:rsid w:val="00C414DB"/>
    <w:rsid w:val="00C464D3"/>
    <w:rsid w:val="00C469C9"/>
    <w:rsid w:val="00C47993"/>
    <w:rsid w:val="00C52AF6"/>
    <w:rsid w:val="00C532E5"/>
    <w:rsid w:val="00C5363D"/>
    <w:rsid w:val="00C542D2"/>
    <w:rsid w:val="00C56D23"/>
    <w:rsid w:val="00C56F37"/>
    <w:rsid w:val="00C57083"/>
    <w:rsid w:val="00C60DFE"/>
    <w:rsid w:val="00C62A0F"/>
    <w:rsid w:val="00C63874"/>
    <w:rsid w:val="00C6616C"/>
    <w:rsid w:val="00C67039"/>
    <w:rsid w:val="00C70E6A"/>
    <w:rsid w:val="00C718EA"/>
    <w:rsid w:val="00C72B00"/>
    <w:rsid w:val="00C7350B"/>
    <w:rsid w:val="00C744FA"/>
    <w:rsid w:val="00C74FE3"/>
    <w:rsid w:val="00C75124"/>
    <w:rsid w:val="00C757B8"/>
    <w:rsid w:val="00C764CC"/>
    <w:rsid w:val="00C76543"/>
    <w:rsid w:val="00C770B4"/>
    <w:rsid w:val="00C80161"/>
    <w:rsid w:val="00C807F6"/>
    <w:rsid w:val="00C81142"/>
    <w:rsid w:val="00C81AC2"/>
    <w:rsid w:val="00C8241E"/>
    <w:rsid w:val="00C837D0"/>
    <w:rsid w:val="00C8447D"/>
    <w:rsid w:val="00C86F6B"/>
    <w:rsid w:val="00C878D0"/>
    <w:rsid w:val="00C87CFC"/>
    <w:rsid w:val="00C87D8F"/>
    <w:rsid w:val="00C90225"/>
    <w:rsid w:val="00C90861"/>
    <w:rsid w:val="00C91438"/>
    <w:rsid w:val="00C92B88"/>
    <w:rsid w:val="00C92ED3"/>
    <w:rsid w:val="00C932C5"/>
    <w:rsid w:val="00C93D1A"/>
    <w:rsid w:val="00C97188"/>
    <w:rsid w:val="00CA006A"/>
    <w:rsid w:val="00CA0E14"/>
    <w:rsid w:val="00CA3204"/>
    <w:rsid w:val="00CA3241"/>
    <w:rsid w:val="00CA3836"/>
    <w:rsid w:val="00CA3C9E"/>
    <w:rsid w:val="00CA49F8"/>
    <w:rsid w:val="00CA6E84"/>
    <w:rsid w:val="00CA7613"/>
    <w:rsid w:val="00CA7B76"/>
    <w:rsid w:val="00CB0545"/>
    <w:rsid w:val="00CB220D"/>
    <w:rsid w:val="00CB29D0"/>
    <w:rsid w:val="00CB2EE5"/>
    <w:rsid w:val="00CB4001"/>
    <w:rsid w:val="00CB4B1C"/>
    <w:rsid w:val="00CB5704"/>
    <w:rsid w:val="00CB587E"/>
    <w:rsid w:val="00CB6727"/>
    <w:rsid w:val="00CB73A2"/>
    <w:rsid w:val="00CB782F"/>
    <w:rsid w:val="00CB7DF7"/>
    <w:rsid w:val="00CC136F"/>
    <w:rsid w:val="00CC15B9"/>
    <w:rsid w:val="00CC2C0B"/>
    <w:rsid w:val="00CC4916"/>
    <w:rsid w:val="00CC5047"/>
    <w:rsid w:val="00CC5545"/>
    <w:rsid w:val="00CC678B"/>
    <w:rsid w:val="00CC7227"/>
    <w:rsid w:val="00CD0BE1"/>
    <w:rsid w:val="00CD21AF"/>
    <w:rsid w:val="00CD270B"/>
    <w:rsid w:val="00CD4726"/>
    <w:rsid w:val="00CD6815"/>
    <w:rsid w:val="00CD6D7B"/>
    <w:rsid w:val="00CD7B21"/>
    <w:rsid w:val="00CE035C"/>
    <w:rsid w:val="00CE042B"/>
    <w:rsid w:val="00CE129B"/>
    <w:rsid w:val="00CE2809"/>
    <w:rsid w:val="00CE309B"/>
    <w:rsid w:val="00CE47E1"/>
    <w:rsid w:val="00CE4E52"/>
    <w:rsid w:val="00CE5896"/>
    <w:rsid w:val="00CE5974"/>
    <w:rsid w:val="00CE677B"/>
    <w:rsid w:val="00CE67C2"/>
    <w:rsid w:val="00CE69FF"/>
    <w:rsid w:val="00CE6A54"/>
    <w:rsid w:val="00CE6B1A"/>
    <w:rsid w:val="00CE6CF2"/>
    <w:rsid w:val="00CE748F"/>
    <w:rsid w:val="00CE7651"/>
    <w:rsid w:val="00CF0691"/>
    <w:rsid w:val="00CF14F6"/>
    <w:rsid w:val="00CF2CEC"/>
    <w:rsid w:val="00CF33CC"/>
    <w:rsid w:val="00CF4830"/>
    <w:rsid w:val="00CF490C"/>
    <w:rsid w:val="00CF5D12"/>
    <w:rsid w:val="00CF60A7"/>
    <w:rsid w:val="00CF6B8F"/>
    <w:rsid w:val="00CF7DBB"/>
    <w:rsid w:val="00D00370"/>
    <w:rsid w:val="00D018CF"/>
    <w:rsid w:val="00D02CF5"/>
    <w:rsid w:val="00D02FBA"/>
    <w:rsid w:val="00D03310"/>
    <w:rsid w:val="00D033C7"/>
    <w:rsid w:val="00D0388C"/>
    <w:rsid w:val="00D04DF2"/>
    <w:rsid w:val="00D0585F"/>
    <w:rsid w:val="00D10354"/>
    <w:rsid w:val="00D1037C"/>
    <w:rsid w:val="00D107A3"/>
    <w:rsid w:val="00D10A71"/>
    <w:rsid w:val="00D11176"/>
    <w:rsid w:val="00D1131F"/>
    <w:rsid w:val="00D117C2"/>
    <w:rsid w:val="00D11AF6"/>
    <w:rsid w:val="00D12B71"/>
    <w:rsid w:val="00D12DA6"/>
    <w:rsid w:val="00D12E6B"/>
    <w:rsid w:val="00D12E72"/>
    <w:rsid w:val="00D143A5"/>
    <w:rsid w:val="00D1458B"/>
    <w:rsid w:val="00D1752A"/>
    <w:rsid w:val="00D175AE"/>
    <w:rsid w:val="00D1797E"/>
    <w:rsid w:val="00D2141F"/>
    <w:rsid w:val="00D21CC5"/>
    <w:rsid w:val="00D242E3"/>
    <w:rsid w:val="00D25959"/>
    <w:rsid w:val="00D25F67"/>
    <w:rsid w:val="00D26C18"/>
    <w:rsid w:val="00D27322"/>
    <w:rsid w:val="00D312A9"/>
    <w:rsid w:val="00D3148A"/>
    <w:rsid w:val="00D32444"/>
    <w:rsid w:val="00D335B7"/>
    <w:rsid w:val="00D34916"/>
    <w:rsid w:val="00D35BD7"/>
    <w:rsid w:val="00D35FAA"/>
    <w:rsid w:val="00D37F07"/>
    <w:rsid w:val="00D37F15"/>
    <w:rsid w:val="00D413AD"/>
    <w:rsid w:val="00D41848"/>
    <w:rsid w:val="00D4256E"/>
    <w:rsid w:val="00D4288F"/>
    <w:rsid w:val="00D431AF"/>
    <w:rsid w:val="00D432B9"/>
    <w:rsid w:val="00D434A2"/>
    <w:rsid w:val="00D43D27"/>
    <w:rsid w:val="00D44585"/>
    <w:rsid w:val="00D454D9"/>
    <w:rsid w:val="00D45886"/>
    <w:rsid w:val="00D462F7"/>
    <w:rsid w:val="00D466DF"/>
    <w:rsid w:val="00D47B39"/>
    <w:rsid w:val="00D47D2E"/>
    <w:rsid w:val="00D50C7C"/>
    <w:rsid w:val="00D527B1"/>
    <w:rsid w:val="00D539A8"/>
    <w:rsid w:val="00D54219"/>
    <w:rsid w:val="00D54374"/>
    <w:rsid w:val="00D545E6"/>
    <w:rsid w:val="00D56319"/>
    <w:rsid w:val="00D56C11"/>
    <w:rsid w:val="00D56DCB"/>
    <w:rsid w:val="00D572DE"/>
    <w:rsid w:val="00D573ED"/>
    <w:rsid w:val="00D5759D"/>
    <w:rsid w:val="00D5761A"/>
    <w:rsid w:val="00D618CF"/>
    <w:rsid w:val="00D63414"/>
    <w:rsid w:val="00D6398E"/>
    <w:rsid w:val="00D64620"/>
    <w:rsid w:val="00D648D0"/>
    <w:rsid w:val="00D666E9"/>
    <w:rsid w:val="00D671EF"/>
    <w:rsid w:val="00D677CE"/>
    <w:rsid w:val="00D6793B"/>
    <w:rsid w:val="00D70DF0"/>
    <w:rsid w:val="00D7170F"/>
    <w:rsid w:val="00D75E04"/>
    <w:rsid w:val="00D77068"/>
    <w:rsid w:val="00D80651"/>
    <w:rsid w:val="00D81C7A"/>
    <w:rsid w:val="00D81E02"/>
    <w:rsid w:val="00D844A6"/>
    <w:rsid w:val="00D85A88"/>
    <w:rsid w:val="00D8658C"/>
    <w:rsid w:val="00D86AB2"/>
    <w:rsid w:val="00D86BE3"/>
    <w:rsid w:val="00D87F93"/>
    <w:rsid w:val="00D90DE6"/>
    <w:rsid w:val="00D90E72"/>
    <w:rsid w:val="00D9141F"/>
    <w:rsid w:val="00D934A8"/>
    <w:rsid w:val="00D93611"/>
    <w:rsid w:val="00D938AE"/>
    <w:rsid w:val="00D95D0F"/>
    <w:rsid w:val="00D95D4F"/>
    <w:rsid w:val="00D95FB0"/>
    <w:rsid w:val="00D97224"/>
    <w:rsid w:val="00DA0473"/>
    <w:rsid w:val="00DA075E"/>
    <w:rsid w:val="00DA0F87"/>
    <w:rsid w:val="00DA3F66"/>
    <w:rsid w:val="00DA4860"/>
    <w:rsid w:val="00DA4C29"/>
    <w:rsid w:val="00DA653B"/>
    <w:rsid w:val="00DA7933"/>
    <w:rsid w:val="00DB0CFF"/>
    <w:rsid w:val="00DB0EE7"/>
    <w:rsid w:val="00DB1BE6"/>
    <w:rsid w:val="00DB2365"/>
    <w:rsid w:val="00DB2465"/>
    <w:rsid w:val="00DB3AA4"/>
    <w:rsid w:val="00DB3AD9"/>
    <w:rsid w:val="00DB4E96"/>
    <w:rsid w:val="00DB6F20"/>
    <w:rsid w:val="00DC0BAC"/>
    <w:rsid w:val="00DC308F"/>
    <w:rsid w:val="00DC4731"/>
    <w:rsid w:val="00DC718A"/>
    <w:rsid w:val="00DC7860"/>
    <w:rsid w:val="00DC7B91"/>
    <w:rsid w:val="00DD014F"/>
    <w:rsid w:val="00DD0C77"/>
    <w:rsid w:val="00DD281B"/>
    <w:rsid w:val="00DD2ECD"/>
    <w:rsid w:val="00DD43B4"/>
    <w:rsid w:val="00DD457C"/>
    <w:rsid w:val="00DD5C08"/>
    <w:rsid w:val="00DD5D61"/>
    <w:rsid w:val="00DD5E6F"/>
    <w:rsid w:val="00DD6107"/>
    <w:rsid w:val="00DE1EE2"/>
    <w:rsid w:val="00DE20F0"/>
    <w:rsid w:val="00DE21A0"/>
    <w:rsid w:val="00DE36C8"/>
    <w:rsid w:val="00DE3CDE"/>
    <w:rsid w:val="00DE41C8"/>
    <w:rsid w:val="00DE42E3"/>
    <w:rsid w:val="00DE5082"/>
    <w:rsid w:val="00DE6292"/>
    <w:rsid w:val="00DF3850"/>
    <w:rsid w:val="00DF4502"/>
    <w:rsid w:val="00DF4F8D"/>
    <w:rsid w:val="00DF6A07"/>
    <w:rsid w:val="00DF7C99"/>
    <w:rsid w:val="00E0061F"/>
    <w:rsid w:val="00E00DE3"/>
    <w:rsid w:val="00E01556"/>
    <w:rsid w:val="00E0262F"/>
    <w:rsid w:val="00E02A93"/>
    <w:rsid w:val="00E031E3"/>
    <w:rsid w:val="00E04BB3"/>
    <w:rsid w:val="00E056B9"/>
    <w:rsid w:val="00E0586E"/>
    <w:rsid w:val="00E05D81"/>
    <w:rsid w:val="00E10FC2"/>
    <w:rsid w:val="00E1201B"/>
    <w:rsid w:val="00E1255E"/>
    <w:rsid w:val="00E12CC3"/>
    <w:rsid w:val="00E14636"/>
    <w:rsid w:val="00E149DB"/>
    <w:rsid w:val="00E1574D"/>
    <w:rsid w:val="00E16112"/>
    <w:rsid w:val="00E17D33"/>
    <w:rsid w:val="00E215C7"/>
    <w:rsid w:val="00E24624"/>
    <w:rsid w:val="00E24F29"/>
    <w:rsid w:val="00E25074"/>
    <w:rsid w:val="00E25754"/>
    <w:rsid w:val="00E259E1"/>
    <w:rsid w:val="00E25EA3"/>
    <w:rsid w:val="00E276C6"/>
    <w:rsid w:val="00E27F35"/>
    <w:rsid w:val="00E319C0"/>
    <w:rsid w:val="00E328F0"/>
    <w:rsid w:val="00E33D90"/>
    <w:rsid w:val="00E344CE"/>
    <w:rsid w:val="00E350AC"/>
    <w:rsid w:val="00E369AB"/>
    <w:rsid w:val="00E36DCC"/>
    <w:rsid w:val="00E36DD0"/>
    <w:rsid w:val="00E377C9"/>
    <w:rsid w:val="00E37812"/>
    <w:rsid w:val="00E40383"/>
    <w:rsid w:val="00E4051B"/>
    <w:rsid w:val="00E40653"/>
    <w:rsid w:val="00E40C22"/>
    <w:rsid w:val="00E41650"/>
    <w:rsid w:val="00E42B6B"/>
    <w:rsid w:val="00E472D0"/>
    <w:rsid w:val="00E47E8E"/>
    <w:rsid w:val="00E50651"/>
    <w:rsid w:val="00E50C67"/>
    <w:rsid w:val="00E51C4E"/>
    <w:rsid w:val="00E52F17"/>
    <w:rsid w:val="00E53944"/>
    <w:rsid w:val="00E545CD"/>
    <w:rsid w:val="00E54CA4"/>
    <w:rsid w:val="00E56140"/>
    <w:rsid w:val="00E566E3"/>
    <w:rsid w:val="00E56A55"/>
    <w:rsid w:val="00E610B7"/>
    <w:rsid w:val="00E61E94"/>
    <w:rsid w:val="00E62023"/>
    <w:rsid w:val="00E623D9"/>
    <w:rsid w:val="00E638A0"/>
    <w:rsid w:val="00E666AA"/>
    <w:rsid w:val="00E67231"/>
    <w:rsid w:val="00E702F5"/>
    <w:rsid w:val="00E72374"/>
    <w:rsid w:val="00E73549"/>
    <w:rsid w:val="00E7489C"/>
    <w:rsid w:val="00E74A63"/>
    <w:rsid w:val="00E760A3"/>
    <w:rsid w:val="00E764D7"/>
    <w:rsid w:val="00E76BA5"/>
    <w:rsid w:val="00E76C88"/>
    <w:rsid w:val="00E80673"/>
    <w:rsid w:val="00E816C7"/>
    <w:rsid w:val="00E8234C"/>
    <w:rsid w:val="00E85FA4"/>
    <w:rsid w:val="00E867F9"/>
    <w:rsid w:val="00E87CEA"/>
    <w:rsid w:val="00E90480"/>
    <w:rsid w:val="00E91832"/>
    <w:rsid w:val="00E92D96"/>
    <w:rsid w:val="00E93CB2"/>
    <w:rsid w:val="00E9570A"/>
    <w:rsid w:val="00E95DCD"/>
    <w:rsid w:val="00E95F64"/>
    <w:rsid w:val="00E960D9"/>
    <w:rsid w:val="00EA1DD2"/>
    <w:rsid w:val="00EA2581"/>
    <w:rsid w:val="00EA293E"/>
    <w:rsid w:val="00EA3017"/>
    <w:rsid w:val="00EA335B"/>
    <w:rsid w:val="00EA54A2"/>
    <w:rsid w:val="00EA5CC8"/>
    <w:rsid w:val="00EA6154"/>
    <w:rsid w:val="00EA6B90"/>
    <w:rsid w:val="00EA6E71"/>
    <w:rsid w:val="00EB008F"/>
    <w:rsid w:val="00EB20EA"/>
    <w:rsid w:val="00EB2BB4"/>
    <w:rsid w:val="00EB3DDA"/>
    <w:rsid w:val="00EB5B89"/>
    <w:rsid w:val="00EB605E"/>
    <w:rsid w:val="00EB7C34"/>
    <w:rsid w:val="00EB7F31"/>
    <w:rsid w:val="00EC303C"/>
    <w:rsid w:val="00EC32B0"/>
    <w:rsid w:val="00EC368D"/>
    <w:rsid w:val="00EC441E"/>
    <w:rsid w:val="00EC494A"/>
    <w:rsid w:val="00EC6222"/>
    <w:rsid w:val="00EC6C48"/>
    <w:rsid w:val="00EC7534"/>
    <w:rsid w:val="00ED0ACB"/>
    <w:rsid w:val="00ED21CC"/>
    <w:rsid w:val="00ED3609"/>
    <w:rsid w:val="00ED3C36"/>
    <w:rsid w:val="00ED4253"/>
    <w:rsid w:val="00ED4C14"/>
    <w:rsid w:val="00ED5007"/>
    <w:rsid w:val="00ED5A43"/>
    <w:rsid w:val="00ED5D11"/>
    <w:rsid w:val="00ED689B"/>
    <w:rsid w:val="00ED7E1D"/>
    <w:rsid w:val="00EE06DE"/>
    <w:rsid w:val="00EE1B4B"/>
    <w:rsid w:val="00EE22E1"/>
    <w:rsid w:val="00EE23A2"/>
    <w:rsid w:val="00EE2EB3"/>
    <w:rsid w:val="00EE2F7B"/>
    <w:rsid w:val="00EE3206"/>
    <w:rsid w:val="00EE349A"/>
    <w:rsid w:val="00EE36CB"/>
    <w:rsid w:val="00EE4617"/>
    <w:rsid w:val="00EE4E95"/>
    <w:rsid w:val="00EE50F0"/>
    <w:rsid w:val="00EE7CB3"/>
    <w:rsid w:val="00EF0188"/>
    <w:rsid w:val="00EF3D84"/>
    <w:rsid w:val="00EF3F9F"/>
    <w:rsid w:val="00EF4CD2"/>
    <w:rsid w:val="00EF5355"/>
    <w:rsid w:val="00EF6220"/>
    <w:rsid w:val="00EF6D25"/>
    <w:rsid w:val="00F00528"/>
    <w:rsid w:val="00F01528"/>
    <w:rsid w:val="00F0199B"/>
    <w:rsid w:val="00F01BD5"/>
    <w:rsid w:val="00F01DDC"/>
    <w:rsid w:val="00F028A1"/>
    <w:rsid w:val="00F02D94"/>
    <w:rsid w:val="00F0385A"/>
    <w:rsid w:val="00F04272"/>
    <w:rsid w:val="00F04A30"/>
    <w:rsid w:val="00F04D80"/>
    <w:rsid w:val="00F05459"/>
    <w:rsid w:val="00F054A0"/>
    <w:rsid w:val="00F0657D"/>
    <w:rsid w:val="00F06887"/>
    <w:rsid w:val="00F06D00"/>
    <w:rsid w:val="00F07ADC"/>
    <w:rsid w:val="00F109A3"/>
    <w:rsid w:val="00F10DD0"/>
    <w:rsid w:val="00F126D0"/>
    <w:rsid w:val="00F12E34"/>
    <w:rsid w:val="00F13D4E"/>
    <w:rsid w:val="00F15268"/>
    <w:rsid w:val="00F15538"/>
    <w:rsid w:val="00F16082"/>
    <w:rsid w:val="00F16A48"/>
    <w:rsid w:val="00F173D5"/>
    <w:rsid w:val="00F17A1D"/>
    <w:rsid w:val="00F2085B"/>
    <w:rsid w:val="00F20BD3"/>
    <w:rsid w:val="00F21139"/>
    <w:rsid w:val="00F2128A"/>
    <w:rsid w:val="00F21A01"/>
    <w:rsid w:val="00F21BA6"/>
    <w:rsid w:val="00F2246E"/>
    <w:rsid w:val="00F2281D"/>
    <w:rsid w:val="00F2328E"/>
    <w:rsid w:val="00F23BC5"/>
    <w:rsid w:val="00F2491D"/>
    <w:rsid w:val="00F256D0"/>
    <w:rsid w:val="00F2693A"/>
    <w:rsid w:val="00F26A32"/>
    <w:rsid w:val="00F26B9E"/>
    <w:rsid w:val="00F30433"/>
    <w:rsid w:val="00F3098E"/>
    <w:rsid w:val="00F31039"/>
    <w:rsid w:val="00F32942"/>
    <w:rsid w:val="00F329AF"/>
    <w:rsid w:val="00F33993"/>
    <w:rsid w:val="00F33ADB"/>
    <w:rsid w:val="00F34A79"/>
    <w:rsid w:val="00F35089"/>
    <w:rsid w:val="00F36088"/>
    <w:rsid w:val="00F36723"/>
    <w:rsid w:val="00F36A42"/>
    <w:rsid w:val="00F36C62"/>
    <w:rsid w:val="00F376E2"/>
    <w:rsid w:val="00F37CBB"/>
    <w:rsid w:val="00F4073E"/>
    <w:rsid w:val="00F40F28"/>
    <w:rsid w:val="00F416D8"/>
    <w:rsid w:val="00F41D3F"/>
    <w:rsid w:val="00F4277E"/>
    <w:rsid w:val="00F44470"/>
    <w:rsid w:val="00F4594A"/>
    <w:rsid w:val="00F467A4"/>
    <w:rsid w:val="00F47B98"/>
    <w:rsid w:val="00F507D8"/>
    <w:rsid w:val="00F513E8"/>
    <w:rsid w:val="00F5166E"/>
    <w:rsid w:val="00F5278D"/>
    <w:rsid w:val="00F543A1"/>
    <w:rsid w:val="00F544BA"/>
    <w:rsid w:val="00F55634"/>
    <w:rsid w:val="00F55E96"/>
    <w:rsid w:val="00F57F60"/>
    <w:rsid w:val="00F60869"/>
    <w:rsid w:val="00F61468"/>
    <w:rsid w:val="00F62476"/>
    <w:rsid w:val="00F62F95"/>
    <w:rsid w:val="00F637E2"/>
    <w:rsid w:val="00F63B94"/>
    <w:rsid w:val="00F63FE5"/>
    <w:rsid w:val="00F64B72"/>
    <w:rsid w:val="00F65A8C"/>
    <w:rsid w:val="00F6696B"/>
    <w:rsid w:val="00F66C40"/>
    <w:rsid w:val="00F6746F"/>
    <w:rsid w:val="00F705DF"/>
    <w:rsid w:val="00F729EB"/>
    <w:rsid w:val="00F72D30"/>
    <w:rsid w:val="00F73048"/>
    <w:rsid w:val="00F73A90"/>
    <w:rsid w:val="00F74787"/>
    <w:rsid w:val="00F75A2D"/>
    <w:rsid w:val="00F761D4"/>
    <w:rsid w:val="00F769C3"/>
    <w:rsid w:val="00F7722A"/>
    <w:rsid w:val="00F77555"/>
    <w:rsid w:val="00F7763C"/>
    <w:rsid w:val="00F819D2"/>
    <w:rsid w:val="00F81CC6"/>
    <w:rsid w:val="00F8278A"/>
    <w:rsid w:val="00F82D5A"/>
    <w:rsid w:val="00F82E78"/>
    <w:rsid w:val="00F858E2"/>
    <w:rsid w:val="00F863A9"/>
    <w:rsid w:val="00F874D8"/>
    <w:rsid w:val="00F87EC3"/>
    <w:rsid w:val="00F90531"/>
    <w:rsid w:val="00F90659"/>
    <w:rsid w:val="00F9138F"/>
    <w:rsid w:val="00F9292F"/>
    <w:rsid w:val="00F943CE"/>
    <w:rsid w:val="00F9441B"/>
    <w:rsid w:val="00F9518B"/>
    <w:rsid w:val="00F95BE6"/>
    <w:rsid w:val="00F96C81"/>
    <w:rsid w:val="00F972AB"/>
    <w:rsid w:val="00FA046C"/>
    <w:rsid w:val="00FA04BC"/>
    <w:rsid w:val="00FA09A1"/>
    <w:rsid w:val="00FA0CDD"/>
    <w:rsid w:val="00FA152E"/>
    <w:rsid w:val="00FA1FBF"/>
    <w:rsid w:val="00FA27CC"/>
    <w:rsid w:val="00FA3958"/>
    <w:rsid w:val="00FA3DF4"/>
    <w:rsid w:val="00FA6A15"/>
    <w:rsid w:val="00FA71AF"/>
    <w:rsid w:val="00FB0DEC"/>
    <w:rsid w:val="00FB1EAB"/>
    <w:rsid w:val="00FB298E"/>
    <w:rsid w:val="00FB579A"/>
    <w:rsid w:val="00FC069C"/>
    <w:rsid w:val="00FC12E4"/>
    <w:rsid w:val="00FC1BBE"/>
    <w:rsid w:val="00FC2633"/>
    <w:rsid w:val="00FC32B9"/>
    <w:rsid w:val="00FC63B4"/>
    <w:rsid w:val="00FC6D83"/>
    <w:rsid w:val="00FC77AF"/>
    <w:rsid w:val="00FD1629"/>
    <w:rsid w:val="00FD1D5C"/>
    <w:rsid w:val="00FD3819"/>
    <w:rsid w:val="00FD3A20"/>
    <w:rsid w:val="00FD43D2"/>
    <w:rsid w:val="00FD46D6"/>
    <w:rsid w:val="00FD50CD"/>
    <w:rsid w:val="00FD607B"/>
    <w:rsid w:val="00FD6526"/>
    <w:rsid w:val="00FD6564"/>
    <w:rsid w:val="00FD73FE"/>
    <w:rsid w:val="00FD7509"/>
    <w:rsid w:val="00FE398C"/>
    <w:rsid w:val="00FE3A70"/>
    <w:rsid w:val="00FE7852"/>
    <w:rsid w:val="00FE7B79"/>
    <w:rsid w:val="00FF1C09"/>
    <w:rsid w:val="00FF5D09"/>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C5769A"/>
  <w15:docId w15:val="{2C803720-20ED-4117-BE00-C9FFC666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9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49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14DA1"/>
    <w:pPr>
      <w:keepNext/>
      <w:jc w:val="center"/>
      <w:outlineLvl w:val="1"/>
    </w:pPr>
    <w:rPr>
      <w:rFonts w:ascii="AGaramond Bold" w:hAnsi="AGaramond Bold"/>
      <w:b/>
      <w:bCs/>
      <w:sz w:val="48"/>
    </w:rPr>
  </w:style>
  <w:style w:type="paragraph" w:styleId="Heading3">
    <w:name w:val="heading 3"/>
    <w:basedOn w:val="Normal"/>
    <w:next w:val="Normal"/>
    <w:link w:val="Heading3Char"/>
    <w:uiPriority w:val="9"/>
    <w:unhideWhenUsed/>
    <w:qFormat/>
    <w:rsid w:val="0072773A"/>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C62A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4DA1"/>
    <w:rPr>
      <w:rFonts w:ascii="AGaramond Bold" w:eastAsia="Times New Roman" w:hAnsi="AGaramond Bold" w:cs="Times New Roman"/>
      <w:b/>
      <w:bCs/>
      <w:sz w:val="48"/>
      <w:szCs w:val="24"/>
    </w:rPr>
  </w:style>
  <w:style w:type="paragraph" w:styleId="Footer">
    <w:name w:val="footer"/>
    <w:basedOn w:val="Normal"/>
    <w:link w:val="FooterChar"/>
    <w:rsid w:val="00C14DA1"/>
    <w:pPr>
      <w:tabs>
        <w:tab w:val="center" w:pos="4320"/>
        <w:tab w:val="right" w:pos="8640"/>
      </w:tabs>
    </w:pPr>
  </w:style>
  <w:style w:type="character" w:customStyle="1" w:styleId="FooterChar">
    <w:name w:val="Footer Char"/>
    <w:basedOn w:val="DefaultParagraphFont"/>
    <w:link w:val="Footer"/>
    <w:rsid w:val="00C14D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4DA1"/>
    <w:rPr>
      <w:rFonts w:ascii="Tahoma" w:hAnsi="Tahoma" w:cs="Tahoma"/>
      <w:sz w:val="16"/>
      <w:szCs w:val="16"/>
    </w:rPr>
  </w:style>
  <w:style w:type="character" w:customStyle="1" w:styleId="BalloonTextChar">
    <w:name w:val="Balloon Text Char"/>
    <w:basedOn w:val="DefaultParagraphFont"/>
    <w:link w:val="BalloonText"/>
    <w:uiPriority w:val="99"/>
    <w:semiHidden/>
    <w:rsid w:val="00C14DA1"/>
    <w:rPr>
      <w:rFonts w:ascii="Tahoma" w:eastAsia="Times New Roman" w:hAnsi="Tahoma" w:cs="Tahoma"/>
      <w:sz w:val="16"/>
      <w:szCs w:val="16"/>
    </w:rPr>
  </w:style>
  <w:style w:type="character" w:styleId="Hyperlink">
    <w:name w:val="Hyperlink"/>
    <w:uiPriority w:val="99"/>
    <w:rsid w:val="0047665E"/>
    <w:rPr>
      <w:color w:val="0000FF"/>
      <w:u w:val="single"/>
    </w:rPr>
  </w:style>
  <w:style w:type="paragraph" w:styleId="BodyText">
    <w:name w:val="Body Text"/>
    <w:basedOn w:val="Normal"/>
    <w:link w:val="BodyTextChar"/>
    <w:rsid w:val="0047665E"/>
    <w:pPr>
      <w:jc w:val="center"/>
    </w:pPr>
    <w:rPr>
      <w:rFonts w:ascii="Comic Sans MS" w:hAnsi="Comic Sans MS"/>
      <w:b/>
      <w:szCs w:val="20"/>
    </w:rPr>
  </w:style>
  <w:style w:type="character" w:customStyle="1" w:styleId="BodyTextChar">
    <w:name w:val="Body Text Char"/>
    <w:basedOn w:val="DefaultParagraphFont"/>
    <w:link w:val="BodyText"/>
    <w:rsid w:val="0047665E"/>
    <w:rPr>
      <w:rFonts w:ascii="Comic Sans MS" w:eastAsia="Times New Roman" w:hAnsi="Comic Sans MS" w:cs="Times New Roman"/>
      <w:b/>
      <w:sz w:val="24"/>
      <w:szCs w:val="20"/>
    </w:rPr>
  </w:style>
  <w:style w:type="paragraph" w:styleId="ListParagraph">
    <w:name w:val="List Paragraph"/>
    <w:basedOn w:val="Normal"/>
    <w:uiPriority w:val="34"/>
    <w:qFormat/>
    <w:rsid w:val="0047665E"/>
    <w:pPr>
      <w:ind w:left="720"/>
    </w:pPr>
  </w:style>
  <w:style w:type="paragraph" w:styleId="Header">
    <w:name w:val="header"/>
    <w:basedOn w:val="Normal"/>
    <w:link w:val="HeaderChar"/>
    <w:uiPriority w:val="99"/>
    <w:unhideWhenUsed/>
    <w:rsid w:val="0047665E"/>
    <w:pPr>
      <w:tabs>
        <w:tab w:val="center" w:pos="4680"/>
        <w:tab w:val="right" w:pos="9360"/>
      </w:tabs>
    </w:pPr>
  </w:style>
  <w:style w:type="character" w:customStyle="1" w:styleId="HeaderChar">
    <w:name w:val="Header Char"/>
    <w:basedOn w:val="DefaultParagraphFont"/>
    <w:link w:val="Header"/>
    <w:uiPriority w:val="99"/>
    <w:rsid w:val="0047665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1120A"/>
    <w:rPr>
      <w:color w:val="800080" w:themeColor="followedHyperlink"/>
      <w:u w:val="single"/>
    </w:rPr>
  </w:style>
  <w:style w:type="paragraph" w:customStyle="1" w:styleId="Default">
    <w:name w:val="Default"/>
    <w:rsid w:val="00E056B9"/>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72773A"/>
    <w:rPr>
      <w:rFonts w:asciiTheme="majorHAnsi" w:eastAsiaTheme="majorEastAsia" w:hAnsiTheme="majorHAnsi" w:cstheme="majorBidi"/>
      <w:b/>
      <w:bCs/>
      <w:color w:val="4F81BD" w:themeColor="accent1"/>
      <w:sz w:val="24"/>
      <w:szCs w:val="24"/>
    </w:rPr>
  </w:style>
  <w:style w:type="character" w:customStyle="1" w:styleId="bold">
    <w:name w:val="bold"/>
    <w:basedOn w:val="DefaultParagraphFont"/>
    <w:rsid w:val="00D573ED"/>
  </w:style>
  <w:style w:type="paragraph" w:styleId="FootnoteText">
    <w:name w:val="footnote text"/>
    <w:basedOn w:val="Normal"/>
    <w:link w:val="FootnoteTextChar"/>
    <w:semiHidden/>
    <w:rsid w:val="00D466DF"/>
    <w:rPr>
      <w:sz w:val="20"/>
      <w:szCs w:val="20"/>
    </w:rPr>
  </w:style>
  <w:style w:type="character" w:customStyle="1" w:styleId="FootnoteTextChar">
    <w:name w:val="Footnote Text Char"/>
    <w:basedOn w:val="DefaultParagraphFont"/>
    <w:link w:val="FootnoteText"/>
    <w:semiHidden/>
    <w:rsid w:val="00D466DF"/>
    <w:rPr>
      <w:rFonts w:ascii="Times New Roman" w:eastAsia="Times New Roman" w:hAnsi="Times New Roman" w:cs="Times New Roman"/>
      <w:sz w:val="20"/>
      <w:szCs w:val="20"/>
    </w:rPr>
  </w:style>
  <w:style w:type="character" w:styleId="FootnoteReference">
    <w:name w:val="footnote reference"/>
    <w:basedOn w:val="DefaultParagraphFont"/>
    <w:semiHidden/>
    <w:rsid w:val="00D466DF"/>
    <w:rPr>
      <w:vertAlign w:val="superscript"/>
    </w:rPr>
  </w:style>
  <w:style w:type="paragraph" w:styleId="CommentText">
    <w:name w:val="annotation text"/>
    <w:basedOn w:val="Normal"/>
    <w:link w:val="CommentTextChar"/>
    <w:uiPriority w:val="99"/>
    <w:unhideWhenUsed/>
    <w:rsid w:val="00D938AE"/>
    <w:rPr>
      <w:sz w:val="20"/>
      <w:szCs w:val="20"/>
    </w:rPr>
  </w:style>
  <w:style w:type="character" w:customStyle="1" w:styleId="CommentTextChar">
    <w:name w:val="Comment Text Char"/>
    <w:basedOn w:val="DefaultParagraphFont"/>
    <w:link w:val="CommentText"/>
    <w:uiPriority w:val="99"/>
    <w:rsid w:val="00D938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01868"/>
    <w:rPr>
      <w:sz w:val="16"/>
      <w:szCs w:val="16"/>
    </w:rPr>
  </w:style>
  <w:style w:type="paragraph" w:styleId="CommentSubject">
    <w:name w:val="annotation subject"/>
    <w:basedOn w:val="CommentText"/>
    <w:next w:val="CommentText"/>
    <w:link w:val="CommentSubjectChar"/>
    <w:uiPriority w:val="99"/>
    <w:semiHidden/>
    <w:unhideWhenUsed/>
    <w:rsid w:val="00101868"/>
    <w:rPr>
      <w:b/>
      <w:bCs/>
    </w:rPr>
  </w:style>
  <w:style w:type="character" w:customStyle="1" w:styleId="CommentSubjectChar">
    <w:name w:val="Comment Subject Char"/>
    <w:basedOn w:val="CommentTextChar"/>
    <w:link w:val="CommentSubject"/>
    <w:uiPriority w:val="99"/>
    <w:semiHidden/>
    <w:rsid w:val="00101868"/>
    <w:rPr>
      <w:rFonts w:ascii="Times New Roman" w:eastAsia="Times New Roman" w:hAnsi="Times New Roman" w:cs="Times New Roman"/>
      <w:b/>
      <w:bCs/>
      <w:sz w:val="20"/>
      <w:szCs w:val="20"/>
    </w:rPr>
  </w:style>
  <w:style w:type="character" w:customStyle="1" w:styleId="ctextChar">
    <w:name w:val="ctext Char"/>
    <w:basedOn w:val="DefaultParagraphFont"/>
    <w:link w:val="ctext"/>
    <w:locked/>
    <w:rsid w:val="000E41E4"/>
    <w:rPr>
      <w:rFonts w:ascii="Arial" w:hAnsi="Arial" w:cs="Arial"/>
    </w:rPr>
  </w:style>
  <w:style w:type="paragraph" w:customStyle="1" w:styleId="ctext">
    <w:name w:val="ctext"/>
    <w:basedOn w:val="Normal"/>
    <w:link w:val="ctextChar"/>
    <w:rsid w:val="000E41E4"/>
    <w:pPr>
      <w:spacing w:before="120" w:after="60"/>
      <w:ind w:left="360"/>
    </w:pPr>
    <w:rPr>
      <w:rFonts w:ascii="Arial" w:eastAsiaTheme="minorHAnsi" w:hAnsi="Arial" w:cs="Arial"/>
      <w:sz w:val="22"/>
      <w:szCs w:val="22"/>
    </w:rPr>
  </w:style>
  <w:style w:type="character" w:customStyle="1" w:styleId="A6">
    <w:name w:val="A6"/>
    <w:uiPriority w:val="99"/>
    <w:rsid w:val="0094014D"/>
    <w:rPr>
      <w:rFonts w:cs="Gotham"/>
      <w:color w:val="000000"/>
      <w:sz w:val="14"/>
      <w:szCs w:val="14"/>
    </w:rPr>
  </w:style>
  <w:style w:type="table" w:styleId="TableGrid">
    <w:name w:val="Table Grid"/>
    <w:basedOn w:val="TableNormal"/>
    <w:uiPriority w:val="59"/>
    <w:rsid w:val="0072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62A0F"/>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9"/>
    <w:rsid w:val="00CA49F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A49F8"/>
    <w:pPr>
      <w:spacing w:line="259" w:lineRule="auto"/>
      <w:outlineLvl w:val="9"/>
    </w:pPr>
  </w:style>
  <w:style w:type="paragraph" w:styleId="TOC2">
    <w:name w:val="toc 2"/>
    <w:basedOn w:val="Normal"/>
    <w:next w:val="Normal"/>
    <w:autoRedefine/>
    <w:uiPriority w:val="39"/>
    <w:unhideWhenUsed/>
    <w:rsid w:val="00CA49F8"/>
    <w:pPr>
      <w:spacing w:after="100"/>
      <w:ind w:left="240"/>
    </w:pPr>
  </w:style>
  <w:style w:type="paragraph" w:customStyle="1" w:styleId="first">
    <w:name w:val="first"/>
    <w:basedOn w:val="Normal"/>
    <w:rsid w:val="00CA49F8"/>
    <w:pPr>
      <w:spacing w:before="100" w:beforeAutospacing="1" w:after="100" w:afterAutospacing="1"/>
    </w:pPr>
  </w:style>
  <w:style w:type="character" w:customStyle="1" w:styleId="long-title">
    <w:name w:val="long-title"/>
    <w:basedOn w:val="DefaultParagraphFont"/>
    <w:rsid w:val="00D432B9"/>
  </w:style>
  <w:style w:type="paragraph" w:styleId="TOC1">
    <w:name w:val="toc 1"/>
    <w:basedOn w:val="Normal"/>
    <w:next w:val="Normal"/>
    <w:autoRedefine/>
    <w:uiPriority w:val="39"/>
    <w:semiHidden/>
    <w:unhideWhenUsed/>
    <w:rsid w:val="00CE47E1"/>
    <w:pPr>
      <w:spacing w:after="100"/>
    </w:pPr>
    <w:rPr>
      <w:rFonts w:ascii="Arial" w:hAnsi="Arial"/>
      <w:sz w:val="20"/>
    </w:rPr>
  </w:style>
  <w:style w:type="paragraph" w:styleId="NoSpacing">
    <w:name w:val="No Spacing"/>
    <w:uiPriority w:val="1"/>
    <w:qFormat/>
    <w:rsid w:val="008D3F8E"/>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3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6559">
      <w:bodyDiv w:val="1"/>
      <w:marLeft w:val="0"/>
      <w:marRight w:val="0"/>
      <w:marTop w:val="0"/>
      <w:marBottom w:val="0"/>
      <w:divBdr>
        <w:top w:val="none" w:sz="0" w:space="0" w:color="auto"/>
        <w:left w:val="none" w:sz="0" w:space="0" w:color="auto"/>
        <w:bottom w:val="none" w:sz="0" w:space="0" w:color="auto"/>
        <w:right w:val="none" w:sz="0" w:space="0" w:color="auto"/>
      </w:divBdr>
    </w:div>
    <w:div w:id="62218499">
      <w:bodyDiv w:val="1"/>
      <w:marLeft w:val="0"/>
      <w:marRight w:val="0"/>
      <w:marTop w:val="0"/>
      <w:marBottom w:val="0"/>
      <w:divBdr>
        <w:top w:val="none" w:sz="0" w:space="0" w:color="auto"/>
        <w:left w:val="none" w:sz="0" w:space="0" w:color="auto"/>
        <w:bottom w:val="none" w:sz="0" w:space="0" w:color="auto"/>
        <w:right w:val="none" w:sz="0" w:space="0" w:color="auto"/>
      </w:divBdr>
    </w:div>
    <w:div w:id="65807914">
      <w:bodyDiv w:val="1"/>
      <w:marLeft w:val="0"/>
      <w:marRight w:val="0"/>
      <w:marTop w:val="0"/>
      <w:marBottom w:val="0"/>
      <w:divBdr>
        <w:top w:val="none" w:sz="0" w:space="0" w:color="auto"/>
        <w:left w:val="none" w:sz="0" w:space="0" w:color="auto"/>
        <w:bottom w:val="none" w:sz="0" w:space="0" w:color="auto"/>
        <w:right w:val="none" w:sz="0" w:space="0" w:color="auto"/>
      </w:divBdr>
    </w:div>
    <w:div w:id="79102920">
      <w:bodyDiv w:val="1"/>
      <w:marLeft w:val="0"/>
      <w:marRight w:val="0"/>
      <w:marTop w:val="0"/>
      <w:marBottom w:val="0"/>
      <w:divBdr>
        <w:top w:val="none" w:sz="0" w:space="0" w:color="auto"/>
        <w:left w:val="none" w:sz="0" w:space="0" w:color="auto"/>
        <w:bottom w:val="none" w:sz="0" w:space="0" w:color="auto"/>
        <w:right w:val="none" w:sz="0" w:space="0" w:color="auto"/>
      </w:divBdr>
      <w:divsChild>
        <w:div w:id="1673952510">
          <w:marLeft w:val="1166"/>
          <w:marRight w:val="0"/>
          <w:marTop w:val="82"/>
          <w:marBottom w:val="0"/>
          <w:divBdr>
            <w:top w:val="none" w:sz="0" w:space="0" w:color="auto"/>
            <w:left w:val="none" w:sz="0" w:space="0" w:color="auto"/>
            <w:bottom w:val="none" w:sz="0" w:space="0" w:color="auto"/>
            <w:right w:val="none" w:sz="0" w:space="0" w:color="auto"/>
          </w:divBdr>
        </w:div>
        <w:div w:id="584387870">
          <w:marLeft w:val="1166"/>
          <w:marRight w:val="0"/>
          <w:marTop w:val="82"/>
          <w:marBottom w:val="0"/>
          <w:divBdr>
            <w:top w:val="none" w:sz="0" w:space="0" w:color="auto"/>
            <w:left w:val="none" w:sz="0" w:space="0" w:color="auto"/>
            <w:bottom w:val="none" w:sz="0" w:space="0" w:color="auto"/>
            <w:right w:val="none" w:sz="0" w:space="0" w:color="auto"/>
          </w:divBdr>
        </w:div>
        <w:div w:id="592513938">
          <w:marLeft w:val="1166"/>
          <w:marRight w:val="0"/>
          <w:marTop w:val="82"/>
          <w:marBottom w:val="0"/>
          <w:divBdr>
            <w:top w:val="none" w:sz="0" w:space="0" w:color="auto"/>
            <w:left w:val="none" w:sz="0" w:space="0" w:color="auto"/>
            <w:bottom w:val="none" w:sz="0" w:space="0" w:color="auto"/>
            <w:right w:val="none" w:sz="0" w:space="0" w:color="auto"/>
          </w:divBdr>
        </w:div>
        <w:div w:id="1510825461">
          <w:marLeft w:val="1166"/>
          <w:marRight w:val="0"/>
          <w:marTop w:val="77"/>
          <w:marBottom w:val="0"/>
          <w:divBdr>
            <w:top w:val="none" w:sz="0" w:space="0" w:color="auto"/>
            <w:left w:val="none" w:sz="0" w:space="0" w:color="auto"/>
            <w:bottom w:val="none" w:sz="0" w:space="0" w:color="auto"/>
            <w:right w:val="none" w:sz="0" w:space="0" w:color="auto"/>
          </w:divBdr>
        </w:div>
        <w:div w:id="2004430334">
          <w:marLeft w:val="1166"/>
          <w:marRight w:val="0"/>
          <w:marTop w:val="77"/>
          <w:marBottom w:val="0"/>
          <w:divBdr>
            <w:top w:val="none" w:sz="0" w:space="0" w:color="auto"/>
            <w:left w:val="none" w:sz="0" w:space="0" w:color="auto"/>
            <w:bottom w:val="none" w:sz="0" w:space="0" w:color="auto"/>
            <w:right w:val="none" w:sz="0" w:space="0" w:color="auto"/>
          </w:divBdr>
        </w:div>
      </w:divsChild>
    </w:div>
    <w:div w:id="80806217">
      <w:bodyDiv w:val="1"/>
      <w:marLeft w:val="0"/>
      <w:marRight w:val="0"/>
      <w:marTop w:val="0"/>
      <w:marBottom w:val="0"/>
      <w:divBdr>
        <w:top w:val="none" w:sz="0" w:space="0" w:color="auto"/>
        <w:left w:val="none" w:sz="0" w:space="0" w:color="auto"/>
        <w:bottom w:val="none" w:sz="0" w:space="0" w:color="auto"/>
        <w:right w:val="none" w:sz="0" w:space="0" w:color="auto"/>
      </w:divBdr>
    </w:div>
    <w:div w:id="127358726">
      <w:bodyDiv w:val="1"/>
      <w:marLeft w:val="0"/>
      <w:marRight w:val="0"/>
      <w:marTop w:val="0"/>
      <w:marBottom w:val="0"/>
      <w:divBdr>
        <w:top w:val="none" w:sz="0" w:space="0" w:color="auto"/>
        <w:left w:val="none" w:sz="0" w:space="0" w:color="auto"/>
        <w:bottom w:val="none" w:sz="0" w:space="0" w:color="auto"/>
        <w:right w:val="none" w:sz="0" w:space="0" w:color="auto"/>
      </w:divBdr>
    </w:div>
    <w:div w:id="137649853">
      <w:bodyDiv w:val="1"/>
      <w:marLeft w:val="0"/>
      <w:marRight w:val="0"/>
      <w:marTop w:val="0"/>
      <w:marBottom w:val="0"/>
      <w:divBdr>
        <w:top w:val="none" w:sz="0" w:space="0" w:color="auto"/>
        <w:left w:val="none" w:sz="0" w:space="0" w:color="auto"/>
        <w:bottom w:val="none" w:sz="0" w:space="0" w:color="auto"/>
        <w:right w:val="none" w:sz="0" w:space="0" w:color="auto"/>
      </w:divBdr>
      <w:divsChild>
        <w:div w:id="637106568">
          <w:marLeft w:val="979"/>
          <w:marRight w:val="0"/>
          <w:marTop w:val="80"/>
          <w:marBottom w:val="0"/>
          <w:divBdr>
            <w:top w:val="none" w:sz="0" w:space="0" w:color="auto"/>
            <w:left w:val="none" w:sz="0" w:space="0" w:color="auto"/>
            <w:bottom w:val="none" w:sz="0" w:space="0" w:color="auto"/>
            <w:right w:val="none" w:sz="0" w:space="0" w:color="auto"/>
          </w:divBdr>
        </w:div>
        <w:div w:id="1457141055">
          <w:marLeft w:val="576"/>
          <w:marRight w:val="0"/>
          <w:marTop w:val="80"/>
          <w:marBottom w:val="0"/>
          <w:divBdr>
            <w:top w:val="none" w:sz="0" w:space="0" w:color="auto"/>
            <w:left w:val="none" w:sz="0" w:space="0" w:color="auto"/>
            <w:bottom w:val="none" w:sz="0" w:space="0" w:color="auto"/>
            <w:right w:val="none" w:sz="0" w:space="0" w:color="auto"/>
          </w:divBdr>
        </w:div>
        <w:div w:id="1834296131">
          <w:marLeft w:val="576"/>
          <w:marRight w:val="0"/>
          <w:marTop w:val="80"/>
          <w:marBottom w:val="0"/>
          <w:divBdr>
            <w:top w:val="none" w:sz="0" w:space="0" w:color="auto"/>
            <w:left w:val="none" w:sz="0" w:space="0" w:color="auto"/>
            <w:bottom w:val="none" w:sz="0" w:space="0" w:color="auto"/>
            <w:right w:val="none" w:sz="0" w:space="0" w:color="auto"/>
          </w:divBdr>
        </w:div>
        <w:div w:id="1565529763">
          <w:marLeft w:val="576"/>
          <w:marRight w:val="0"/>
          <w:marTop w:val="80"/>
          <w:marBottom w:val="0"/>
          <w:divBdr>
            <w:top w:val="none" w:sz="0" w:space="0" w:color="auto"/>
            <w:left w:val="none" w:sz="0" w:space="0" w:color="auto"/>
            <w:bottom w:val="none" w:sz="0" w:space="0" w:color="auto"/>
            <w:right w:val="none" w:sz="0" w:space="0" w:color="auto"/>
          </w:divBdr>
        </w:div>
      </w:divsChild>
    </w:div>
    <w:div w:id="167986244">
      <w:bodyDiv w:val="1"/>
      <w:marLeft w:val="0"/>
      <w:marRight w:val="0"/>
      <w:marTop w:val="0"/>
      <w:marBottom w:val="0"/>
      <w:divBdr>
        <w:top w:val="none" w:sz="0" w:space="0" w:color="auto"/>
        <w:left w:val="none" w:sz="0" w:space="0" w:color="auto"/>
        <w:bottom w:val="none" w:sz="0" w:space="0" w:color="auto"/>
        <w:right w:val="none" w:sz="0" w:space="0" w:color="auto"/>
      </w:divBdr>
      <w:divsChild>
        <w:div w:id="795223939">
          <w:marLeft w:val="547"/>
          <w:marRight w:val="0"/>
          <w:marTop w:val="96"/>
          <w:marBottom w:val="0"/>
          <w:divBdr>
            <w:top w:val="none" w:sz="0" w:space="0" w:color="auto"/>
            <w:left w:val="none" w:sz="0" w:space="0" w:color="auto"/>
            <w:bottom w:val="none" w:sz="0" w:space="0" w:color="auto"/>
            <w:right w:val="none" w:sz="0" w:space="0" w:color="auto"/>
          </w:divBdr>
        </w:div>
        <w:div w:id="1606886236">
          <w:marLeft w:val="547"/>
          <w:marRight w:val="0"/>
          <w:marTop w:val="96"/>
          <w:marBottom w:val="0"/>
          <w:divBdr>
            <w:top w:val="none" w:sz="0" w:space="0" w:color="auto"/>
            <w:left w:val="none" w:sz="0" w:space="0" w:color="auto"/>
            <w:bottom w:val="none" w:sz="0" w:space="0" w:color="auto"/>
            <w:right w:val="none" w:sz="0" w:space="0" w:color="auto"/>
          </w:divBdr>
        </w:div>
      </w:divsChild>
    </w:div>
    <w:div w:id="170536147">
      <w:bodyDiv w:val="1"/>
      <w:marLeft w:val="0"/>
      <w:marRight w:val="0"/>
      <w:marTop w:val="0"/>
      <w:marBottom w:val="0"/>
      <w:divBdr>
        <w:top w:val="none" w:sz="0" w:space="0" w:color="auto"/>
        <w:left w:val="none" w:sz="0" w:space="0" w:color="auto"/>
        <w:bottom w:val="none" w:sz="0" w:space="0" w:color="auto"/>
        <w:right w:val="none" w:sz="0" w:space="0" w:color="auto"/>
      </w:divBdr>
      <w:divsChild>
        <w:div w:id="1581989657">
          <w:marLeft w:val="446"/>
          <w:marRight w:val="0"/>
          <w:marTop w:val="77"/>
          <w:marBottom w:val="0"/>
          <w:divBdr>
            <w:top w:val="none" w:sz="0" w:space="0" w:color="auto"/>
            <w:left w:val="none" w:sz="0" w:space="0" w:color="auto"/>
            <w:bottom w:val="none" w:sz="0" w:space="0" w:color="auto"/>
            <w:right w:val="none" w:sz="0" w:space="0" w:color="auto"/>
          </w:divBdr>
        </w:div>
        <w:div w:id="699012829">
          <w:marLeft w:val="547"/>
          <w:marRight w:val="0"/>
          <w:marTop w:val="77"/>
          <w:marBottom w:val="0"/>
          <w:divBdr>
            <w:top w:val="none" w:sz="0" w:space="0" w:color="auto"/>
            <w:left w:val="none" w:sz="0" w:space="0" w:color="auto"/>
            <w:bottom w:val="none" w:sz="0" w:space="0" w:color="auto"/>
            <w:right w:val="none" w:sz="0" w:space="0" w:color="auto"/>
          </w:divBdr>
        </w:div>
        <w:div w:id="835263999">
          <w:marLeft w:val="547"/>
          <w:marRight w:val="0"/>
          <w:marTop w:val="77"/>
          <w:marBottom w:val="0"/>
          <w:divBdr>
            <w:top w:val="none" w:sz="0" w:space="0" w:color="auto"/>
            <w:left w:val="none" w:sz="0" w:space="0" w:color="auto"/>
            <w:bottom w:val="none" w:sz="0" w:space="0" w:color="auto"/>
            <w:right w:val="none" w:sz="0" w:space="0" w:color="auto"/>
          </w:divBdr>
        </w:div>
        <w:div w:id="1193154019">
          <w:marLeft w:val="547"/>
          <w:marRight w:val="0"/>
          <w:marTop w:val="77"/>
          <w:marBottom w:val="0"/>
          <w:divBdr>
            <w:top w:val="none" w:sz="0" w:space="0" w:color="auto"/>
            <w:left w:val="none" w:sz="0" w:space="0" w:color="auto"/>
            <w:bottom w:val="none" w:sz="0" w:space="0" w:color="auto"/>
            <w:right w:val="none" w:sz="0" w:space="0" w:color="auto"/>
          </w:divBdr>
        </w:div>
        <w:div w:id="183515620">
          <w:marLeft w:val="547"/>
          <w:marRight w:val="0"/>
          <w:marTop w:val="77"/>
          <w:marBottom w:val="0"/>
          <w:divBdr>
            <w:top w:val="none" w:sz="0" w:space="0" w:color="auto"/>
            <w:left w:val="none" w:sz="0" w:space="0" w:color="auto"/>
            <w:bottom w:val="none" w:sz="0" w:space="0" w:color="auto"/>
            <w:right w:val="none" w:sz="0" w:space="0" w:color="auto"/>
          </w:divBdr>
        </w:div>
        <w:div w:id="1598757144">
          <w:marLeft w:val="547"/>
          <w:marRight w:val="0"/>
          <w:marTop w:val="77"/>
          <w:marBottom w:val="0"/>
          <w:divBdr>
            <w:top w:val="none" w:sz="0" w:space="0" w:color="auto"/>
            <w:left w:val="none" w:sz="0" w:space="0" w:color="auto"/>
            <w:bottom w:val="none" w:sz="0" w:space="0" w:color="auto"/>
            <w:right w:val="none" w:sz="0" w:space="0" w:color="auto"/>
          </w:divBdr>
        </w:div>
        <w:div w:id="1877738805">
          <w:marLeft w:val="446"/>
          <w:marRight w:val="0"/>
          <w:marTop w:val="77"/>
          <w:marBottom w:val="0"/>
          <w:divBdr>
            <w:top w:val="none" w:sz="0" w:space="0" w:color="auto"/>
            <w:left w:val="none" w:sz="0" w:space="0" w:color="auto"/>
            <w:bottom w:val="none" w:sz="0" w:space="0" w:color="auto"/>
            <w:right w:val="none" w:sz="0" w:space="0" w:color="auto"/>
          </w:divBdr>
        </w:div>
        <w:div w:id="1488327211">
          <w:marLeft w:val="446"/>
          <w:marRight w:val="0"/>
          <w:marTop w:val="77"/>
          <w:marBottom w:val="0"/>
          <w:divBdr>
            <w:top w:val="none" w:sz="0" w:space="0" w:color="auto"/>
            <w:left w:val="none" w:sz="0" w:space="0" w:color="auto"/>
            <w:bottom w:val="none" w:sz="0" w:space="0" w:color="auto"/>
            <w:right w:val="none" w:sz="0" w:space="0" w:color="auto"/>
          </w:divBdr>
        </w:div>
      </w:divsChild>
    </w:div>
    <w:div w:id="187456435">
      <w:bodyDiv w:val="1"/>
      <w:marLeft w:val="0"/>
      <w:marRight w:val="0"/>
      <w:marTop w:val="0"/>
      <w:marBottom w:val="0"/>
      <w:divBdr>
        <w:top w:val="none" w:sz="0" w:space="0" w:color="auto"/>
        <w:left w:val="none" w:sz="0" w:space="0" w:color="auto"/>
        <w:bottom w:val="none" w:sz="0" w:space="0" w:color="auto"/>
        <w:right w:val="none" w:sz="0" w:space="0" w:color="auto"/>
      </w:divBdr>
    </w:div>
    <w:div w:id="199438945">
      <w:bodyDiv w:val="1"/>
      <w:marLeft w:val="0"/>
      <w:marRight w:val="0"/>
      <w:marTop w:val="0"/>
      <w:marBottom w:val="0"/>
      <w:divBdr>
        <w:top w:val="none" w:sz="0" w:space="0" w:color="auto"/>
        <w:left w:val="none" w:sz="0" w:space="0" w:color="auto"/>
        <w:bottom w:val="none" w:sz="0" w:space="0" w:color="auto"/>
        <w:right w:val="none" w:sz="0" w:space="0" w:color="auto"/>
      </w:divBdr>
    </w:div>
    <w:div w:id="214896320">
      <w:bodyDiv w:val="1"/>
      <w:marLeft w:val="0"/>
      <w:marRight w:val="0"/>
      <w:marTop w:val="0"/>
      <w:marBottom w:val="0"/>
      <w:divBdr>
        <w:top w:val="none" w:sz="0" w:space="0" w:color="auto"/>
        <w:left w:val="none" w:sz="0" w:space="0" w:color="auto"/>
        <w:bottom w:val="none" w:sz="0" w:space="0" w:color="auto"/>
        <w:right w:val="none" w:sz="0" w:space="0" w:color="auto"/>
      </w:divBdr>
    </w:div>
    <w:div w:id="236788387">
      <w:bodyDiv w:val="1"/>
      <w:marLeft w:val="0"/>
      <w:marRight w:val="0"/>
      <w:marTop w:val="0"/>
      <w:marBottom w:val="0"/>
      <w:divBdr>
        <w:top w:val="none" w:sz="0" w:space="0" w:color="auto"/>
        <w:left w:val="none" w:sz="0" w:space="0" w:color="auto"/>
        <w:bottom w:val="none" w:sz="0" w:space="0" w:color="auto"/>
        <w:right w:val="none" w:sz="0" w:space="0" w:color="auto"/>
      </w:divBdr>
    </w:div>
    <w:div w:id="243338958">
      <w:bodyDiv w:val="1"/>
      <w:marLeft w:val="0"/>
      <w:marRight w:val="0"/>
      <w:marTop w:val="0"/>
      <w:marBottom w:val="0"/>
      <w:divBdr>
        <w:top w:val="none" w:sz="0" w:space="0" w:color="auto"/>
        <w:left w:val="none" w:sz="0" w:space="0" w:color="auto"/>
        <w:bottom w:val="none" w:sz="0" w:space="0" w:color="auto"/>
        <w:right w:val="none" w:sz="0" w:space="0" w:color="auto"/>
      </w:divBdr>
      <w:divsChild>
        <w:div w:id="629239237">
          <w:marLeft w:val="1166"/>
          <w:marRight w:val="0"/>
          <w:marTop w:val="77"/>
          <w:marBottom w:val="0"/>
          <w:divBdr>
            <w:top w:val="none" w:sz="0" w:space="0" w:color="auto"/>
            <w:left w:val="none" w:sz="0" w:space="0" w:color="auto"/>
            <w:bottom w:val="none" w:sz="0" w:space="0" w:color="auto"/>
            <w:right w:val="none" w:sz="0" w:space="0" w:color="auto"/>
          </w:divBdr>
        </w:div>
        <w:div w:id="1792438872">
          <w:marLeft w:val="1166"/>
          <w:marRight w:val="0"/>
          <w:marTop w:val="77"/>
          <w:marBottom w:val="0"/>
          <w:divBdr>
            <w:top w:val="none" w:sz="0" w:space="0" w:color="auto"/>
            <w:left w:val="none" w:sz="0" w:space="0" w:color="auto"/>
            <w:bottom w:val="none" w:sz="0" w:space="0" w:color="auto"/>
            <w:right w:val="none" w:sz="0" w:space="0" w:color="auto"/>
          </w:divBdr>
        </w:div>
        <w:div w:id="1114863176">
          <w:marLeft w:val="1166"/>
          <w:marRight w:val="0"/>
          <w:marTop w:val="77"/>
          <w:marBottom w:val="0"/>
          <w:divBdr>
            <w:top w:val="none" w:sz="0" w:space="0" w:color="auto"/>
            <w:left w:val="none" w:sz="0" w:space="0" w:color="auto"/>
            <w:bottom w:val="none" w:sz="0" w:space="0" w:color="auto"/>
            <w:right w:val="none" w:sz="0" w:space="0" w:color="auto"/>
          </w:divBdr>
        </w:div>
        <w:div w:id="1027946216">
          <w:marLeft w:val="1166"/>
          <w:marRight w:val="0"/>
          <w:marTop w:val="77"/>
          <w:marBottom w:val="0"/>
          <w:divBdr>
            <w:top w:val="none" w:sz="0" w:space="0" w:color="auto"/>
            <w:left w:val="none" w:sz="0" w:space="0" w:color="auto"/>
            <w:bottom w:val="none" w:sz="0" w:space="0" w:color="auto"/>
            <w:right w:val="none" w:sz="0" w:space="0" w:color="auto"/>
          </w:divBdr>
        </w:div>
        <w:div w:id="1287740767">
          <w:marLeft w:val="1166"/>
          <w:marRight w:val="0"/>
          <w:marTop w:val="77"/>
          <w:marBottom w:val="0"/>
          <w:divBdr>
            <w:top w:val="none" w:sz="0" w:space="0" w:color="auto"/>
            <w:left w:val="none" w:sz="0" w:space="0" w:color="auto"/>
            <w:bottom w:val="none" w:sz="0" w:space="0" w:color="auto"/>
            <w:right w:val="none" w:sz="0" w:space="0" w:color="auto"/>
          </w:divBdr>
        </w:div>
        <w:div w:id="1091656820">
          <w:marLeft w:val="1166"/>
          <w:marRight w:val="0"/>
          <w:marTop w:val="77"/>
          <w:marBottom w:val="0"/>
          <w:divBdr>
            <w:top w:val="none" w:sz="0" w:space="0" w:color="auto"/>
            <w:left w:val="none" w:sz="0" w:space="0" w:color="auto"/>
            <w:bottom w:val="none" w:sz="0" w:space="0" w:color="auto"/>
            <w:right w:val="none" w:sz="0" w:space="0" w:color="auto"/>
          </w:divBdr>
        </w:div>
        <w:div w:id="2078087570">
          <w:marLeft w:val="1166"/>
          <w:marRight w:val="0"/>
          <w:marTop w:val="77"/>
          <w:marBottom w:val="0"/>
          <w:divBdr>
            <w:top w:val="none" w:sz="0" w:space="0" w:color="auto"/>
            <w:left w:val="none" w:sz="0" w:space="0" w:color="auto"/>
            <w:bottom w:val="none" w:sz="0" w:space="0" w:color="auto"/>
            <w:right w:val="none" w:sz="0" w:space="0" w:color="auto"/>
          </w:divBdr>
        </w:div>
        <w:div w:id="772479831">
          <w:marLeft w:val="1166"/>
          <w:marRight w:val="0"/>
          <w:marTop w:val="77"/>
          <w:marBottom w:val="0"/>
          <w:divBdr>
            <w:top w:val="none" w:sz="0" w:space="0" w:color="auto"/>
            <w:left w:val="none" w:sz="0" w:space="0" w:color="auto"/>
            <w:bottom w:val="none" w:sz="0" w:space="0" w:color="auto"/>
            <w:right w:val="none" w:sz="0" w:space="0" w:color="auto"/>
          </w:divBdr>
        </w:div>
        <w:div w:id="2139643381">
          <w:marLeft w:val="1166"/>
          <w:marRight w:val="0"/>
          <w:marTop w:val="77"/>
          <w:marBottom w:val="0"/>
          <w:divBdr>
            <w:top w:val="none" w:sz="0" w:space="0" w:color="auto"/>
            <w:left w:val="none" w:sz="0" w:space="0" w:color="auto"/>
            <w:bottom w:val="none" w:sz="0" w:space="0" w:color="auto"/>
            <w:right w:val="none" w:sz="0" w:space="0" w:color="auto"/>
          </w:divBdr>
        </w:div>
        <w:div w:id="79184471">
          <w:marLeft w:val="1166"/>
          <w:marRight w:val="0"/>
          <w:marTop w:val="77"/>
          <w:marBottom w:val="0"/>
          <w:divBdr>
            <w:top w:val="none" w:sz="0" w:space="0" w:color="auto"/>
            <w:left w:val="none" w:sz="0" w:space="0" w:color="auto"/>
            <w:bottom w:val="none" w:sz="0" w:space="0" w:color="auto"/>
            <w:right w:val="none" w:sz="0" w:space="0" w:color="auto"/>
          </w:divBdr>
        </w:div>
        <w:div w:id="377828382">
          <w:marLeft w:val="1166"/>
          <w:marRight w:val="0"/>
          <w:marTop w:val="77"/>
          <w:marBottom w:val="0"/>
          <w:divBdr>
            <w:top w:val="none" w:sz="0" w:space="0" w:color="auto"/>
            <w:left w:val="none" w:sz="0" w:space="0" w:color="auto"/>
            <w:bottom w:val="none" w:sz="0" w:space="0" w:color="auto"/>
            <w:right w:val="none" w:sz="0" w:space="0" w:color="auto"/>
          </w:divBdr>
        </w:div>
        <w:div w:id="515852680">
          <w:marLeft w:val="1166"/>
          <w:marRight w:val="0"/>
          <w:marTop w:val="77"/>
          <w:marBottom w:val="0"/>
          <w:divBdr>
            <w:top w:val="none" w:sz="0" w:space="0" w:color="auto"/>
            <w:left w:val="none" w:sz="0" w:space="0" w:color="auto"/>
            <w:bottom w:val="none" w:sz="0" w:space="0" w:color="auto"/>
            <w:right w:val="none" w:sz="0" w:space="0" w:color="auto"/>
          </w:divBdr>
        </w:div>
        <w:div w:id="1958609253">
          <w:marLeft w:val="1166"/>
          <w:marRight w:val="0"/>
          <w:marTop w:val="77"/>
          <w:marBottom w:val="0"/>
          <w:divBdr>
            <w:top w:val="none" w:sz="0" w:space="0" w:color="auto"/>
            <w:left w:val="none" w:sz="0" w:space="0" w:color="auto"/>
            <w:bottom w:val="none" w:sz="0" w:space="0" w:color="auto"/>
            <w:right w:val="none" w:sz="0" w:space="0" w:color="auto"/>
          </w:divBdr>
        </w:div>
      </w:divsChild>
    </w:div>
    <w:div w:id="251083419">
      <w:bodyDiv w:val="1"/>
      <w:marLeft w:val="0"/>
      <w:marRight w:val="0"/>
      <w:marTop w:val="0"/>
      <w:marBottom w:val="0"/>
      <w:divBdr>
        <w:top w:val="none" w:sz="0" w:space="0" w:color="auto"/>
        <w:left w:val="none" w:sz="0" w:space="0" w:color="auto"/>
        <w:bottom w:val="none" w:sz="0" w:space="0" w:color="auto"/>
        <w:right w:val="none" w:sz="0" w:space="0" w:color="auto"/>
      </w:divBdr>
    </w:div>
    <w:div w:id="280576256">
      <w:bodyDiv w:val="1"/>
      <w:marLeft w:val="0"/>
      <w:marRight w:val="0"/>
      <w:marTop w:val="0"/>
      <w:marBottom w:val="0"/>
      <w:divBdr>
        <w:top w:val="none" w:sz="0" w:space="0" w:color="auto"/>
        <w:left w:val="none" w:sz="0" w:space="0" w:color="auto"/>
        <w:bottom w:val="none" w:sz="0" w:space="0" w:color="auto"/>
        <w:right w:val="none" w:sz="0" w:space="0" w:color="auto"/>
      </w:divBdr>
    </w:div>
    <w:div w:id="298925633">
      <w:bodyDiv w:val="1"/>
      <w:marLeft w:val="0"/>
      <w:marRight w:val="0"/>
      <w:marTop w:val="0"/>
      <w:marBottom w:val="0"/>
      <w:divBdr>
        <w:top w:val="none" w:sz="0" w:space="0" w:color="auto"/>
        <w:left w:val="none" w:sz="0" w:space="0" w:color="auto"/>
        <w:bottom w:val="none" w:sz="0" w:space="0" w:color="auto"/>
        <w:right w:val="none" w:sz="0" w:space="0" w:color="auto"/>
      </w:divBdr>
      <w:divsChild>
        <w:div w:id="900672522">
          <w:marLeft w:val="446"/>
          <w:marRight w:val="0"/>
          <w:marTop w:val="86"/>
          <w:marBottom w:val="0"/>
          <w:divBdr>
            <w:top w:val="none" w:sz="0" w:space="0" w:color="auto"/>
            <w:left w:val="none" w:sz="0" w:space="0" w:color="auto"/>
            <w:bottom w:val="none" w:sz="0" w:space="0" w:color="auto"/>
            <w:right w:val="none" w:sz="0" w:space="0" w:color="auto"/>
          </w:divBdr>
        </w:div>
      </w:divsChild>
    </w:div>
    <w:div w:id="322583748">
      <w:bodyDiv w:val="1"/>
      <w:marLeft w:val="0"/>
      <w:marRight w:val="0"/>
      <w:marTop w:val="0"/>
      <w:marBottom w:val="0"/>
      <w:divBdr>
        <w:top w:val="none" w:sz="0" w:space="0" w:color="auto"/>
        <w:left w:val="none" w:sz="0" w:space="0" w:color="auto"/>
        <w:bottom w:val="none" w:sz="0" w:space="0" w:color="auto"/>
        <w:right w:val="none" w:sz="0" w:space="0" w:color="auto"/>
      </w:divBdr>
      <w:divsChild>
        <w:div w:id="32657374">
          <w:marLeft w:val="0"/>
          <w:marRight w:val="0"/>
          <w:marTop w:val="67"/>
          <w:marBottom w:val="0"/>
          <w:divBdr>
            <w:top w:val="none" w:sz="0" w:space="0" w:color="auto"/>
            <w:left w:val="none" w:sz="0" w:space="0" w:color="auto"/>
            <w:bottom w:val="none" w:sz="0" w:space="0" w:color="auto"/>
            <w:right w:val="none" w:sz="0" w:space="0" w:color="auto"/>
          </w:divBdr>
        </w:div>
        <w:div w:id="959147251">
          <w:marLeft w:val="0"/>
          <w:marRight w:val="0"/>
          <w:marTop w:val="67"/>
          <w:marBottom w:val="0"/>
          <w:divBdr>
            <w:top w:val="none" w:sz="0" w:space="0" w:color="auto"/>
            <w:left w:val="none" w:sz="0" w:space="0" w:color="auto"/>
            <w:bottom w:val="none" w:sz="0" w:space="0" w:color="auto"/>
            <w:right w:val="none" w:sz="0" w:space="0" w:color="auto"/>
          </w:divBdr>
        </w:div>
        <w:div w:id="1599749284">
          <w:marLeft w:val="0"/>
          <w:marRight w:val="0"/>
          <w:marTop w:val="67"/>
          <w:marBottom w:val="0"/>
          <w:divBdr>
            <w:top w:val="none" w:sz="0" w:space="0" w:color="auto"/>
            <w:left w:val="none" w:sz="0" w:space="0" w:color="auto"/>
            <w:bottom w:val="none" w:sz="0" w:space="0" w:color="auto"/>
            <w:right w:val="none" w:sz="0" w:space="0" w:color="auto"/>
          </w:divBdr>
        </w:div>
        <w:div w:id="182281507">
          <w:marLeft w:val="0"/>
          <w:marRight w:val="0"/>
          <w:marTop w:val="67"/>
          <w:marBottom w:val="0"/>
          <w:divBdr>
            <w:top w:val="none" w:sz="0" w:space="0" w:color="auto"/>
            <w:left w:val="none" w:sz="0" w:space="0" w:color="auto"/>
            <w:bottom w:val="none" w:sz="0" w:space="0" w:color="auto"/>
            <w:right w:val="none" w:sz="0" w:space="0" w:color="auto"/>
          </w:divBdr>
        </w:div>
        <w:div w:id="1442066367">
          <w:marLeft w:val="0"/>
          <w:marRight w:val="0"/>
          <w:marTop w:val="67"/>
          <w:marBottom w:val="0"/>
          <w:divBdr>
            <w:top w:val="none" w:sz="0" w:space="0" w:color="auto"/>
            <w:left w:val="none" w:sz="0" w:space="0" w:color="auto"/>
            <w:bottom w:val="none" w:sz="0" w:space="0" w:color="auto"/>
            <w:right w:val="none" w:sz="0" w:space="0" w:color="auto"/>
          </w:divBdr>
        </w:div>
        <w:div w:id="336273988">
          <w:marLeft w:val="0"/>
          <w:marRight w:val="0"/>
          <w:marTop w:val="67"/>
          <w:marBottom w:val="0"/>
          <w:divBdr>
            <w:top w:val="none" w:sz="0" w:space="0" w:color="auto"/>
            <w:left w:val="none" w:sz="0" w:space="0" w:color="auto"/>
            <w:bottom w:val="none" w:sz="0" w:space="0" w:color="auto"/>
            <w:right w:val="none" w:sz="0" w:space="0" w:color="auto"/>
          </w:divBdr>
        </w:div>
      </w:divsChild>
    </w:div>
    <w:div w:id="327290446">
      <w:bodyDiv w:val="1"/>
      <w:marLeft w:val="0"/>
      <w:marRight w:val="0"/>
      <w:marTop w:val="0"/>
      <w:marBottom w:val="0"/>
      <w:divBdr>
        <w:top w:val="none" w:sz="0" w:space="0" w:color="auto"/>
        <w:left w:val="none" w:sz="0" w:space="0" w:color="auto"/>
        <w:bottom w:val="none" w:sz="0" w:space="0" w:color="auto"/>
        <w:right w:val="none" w:sz="0" w:space="0" w:color="auto"/>
      </w:divBdr>
    </w:div>
    <w:div w:id="349722415">
      <w:bodyDiv w:val="1"/>
      <w:marLeft w:val="0"/>
      <w:marRight w:val="0"/>
      <w:marTop w:val="0"/>
      <w:marBottom w:val="0"/>
      <w:divBdr>
        <w:top w:val="none" w:sz="0" w:space="0" w:color="auto"/>
        <w:left w:val="none" w:sz="0" w:space="0" w:color="auto"/>
        <w:bottom w:val="none" w:sz="0" w:space="0" w:color="auto"/>
        <w:right w:val="none" w:sz="0" w:space="0" w:color="auto"/>
      </w:divBdr>
      <w:divsChild>
        <w:div w:id="286787035">
          <w:marLeft w:val="547"/>
          <w:marRight w:val="0"/>
          <w:marTop w:val="96"/>
          <w:marBottom w:val="0"/>
          <w:divBdr>
            <w:top w:val="none" w:sz="0" w:space="0" w:color="auto"/>
            <w:left w:val="none" w:sz="0" w:space="0" w:color="auto"/>
            <w:bottom w:val="none" w:sz="0" w:space="0" w:color="auto"/>
            <w:right w:val="none" w:sz="0" w:space="0" w:color="auto"/>
          </w:divBdr>
        </w:div>
        <w:div w:id="127748445">
          <w:marLeft w:val="547"/>
          <w:marRight w:val="0"/>
          <w:marTop w:val="96"/>
          <w:marBottom w:val="0"/>
          <w:divBdr>
            <w:top w:val="none" w:sz="0" w:space="0" w:color="auto"/>
            <w:left w:val="none" w:sz="0" w:space="0" w:color="auto"/>
            <w:bottom w:val="none" w:sz="0" w:space="0" w:color="auto"/>
            <w:right w:val="none" w:sz="0" w:space="0" w:color="auto"/>
          </w:divBdr>
        </w:div>
        <w:div w:id="1131169601">
          <w:marLeft w:val="446"/>
          <w:marRight w:val="0"/>
          <w:marTop w:val="96"/>
          <w:marBottom w:val="0"/>
          <w:divBdr>
            <w:top w:val="none" w:sz="0" w:space="0" w:color="auto"/>
            <w:left w:val="none" w:sz="0" w:space="0" w:color="auto"/>
            <w:bottom w:val="none" w:sz="0" w:space="0" w:color="auto"/>
            <w:right w:val="none" w:sz="0" w:space="0" w:color="auto"/>
          </w:divBdr>
        </w:div>
        <w:div w:id="519860496">
          <w:marLeft w:val="446"/>
          <w:marRight w:val="0"/>
          <w:marTop w:val="96"/>
          <w:marBottom w:val="0"/>
          <w:divBdr>
            <w:top w:val="none" w:sz="0" w:space="0" w:color="auto"/>
            <w:left w:val="none" w:sz="0" w:space="0" w:color="auto"/>
            <w:bottom w:val="none" w:sz="0" w:space="0" w:color="auto"/>
            <w:right w:val="none" w:sz="0" w:space="0" w:color="auto"/>
          </w:divBdr>
        </w:div>
      </w:divsChild>
    </w:div>
    <w:div w:id="356397623">
      <w:bodyDiv w:val="1"/>
      <w:marLeft w:val="0"/>
      <w:marRight w:val="0"/>
      <w:marTop w:val="0"/>
      <w:marBottom w:val="0"/>
      <w:divBdr>
        <w:top w:val="none" w:sz="0" w:space="0" w:color="auto"/>
        <w:left w:val="none" w:sz="0" w:space="0" w:color="auto"/>
        <w:bottom w:val="none" w:sz="0" w:space="0" w:color="auto"/>
        <w:right w:val="none" w:sz="0" w:space="0" w:color="auto"/>
      </w:divBdr>
    </w:div>
    <w:div w:id="392433089">
      <w:bodyDiv w:val="1"/>
      <w:marLeft w:val="0"/>
      <w:marRight w:val="0"/>
      <w:marTop w:val="0"/>
      <w:marBottom w:val="0"/>
      <w:divBdr>
        <w:top w:val="none" w:sz="0" w:space="0" w:color="auto"/>
        <w:left w:val="none" w:sz="0" w:space="0" w:color="auto"/>
        <w:bottom w:val="none" w:sz="0" w:space="0" w:color="auto"/>
        <w:right w:val="none" w:sz="0" w:space="0" w:color="auto"/>
      </w:divBdr>
      <w:divsChild>
        <w:div w:id="2027056756">
          <w:marLeft w:val="547"/>
          <w:marRight w:val="0"/>
          <w:marTop w:val="77"/>
          <w:marBottom w:val="0"/>
          <w:divBdr>
            <w:top w:val="none" w:sz="0" w:space="0" w:color="auto"/>
            <w:left w:val="none" w:sz="0" w:space="0" w:color="auto"/>
            <w:bottom w:val="none" w:sz="0" w:space="0" w:color="auto"/>
            <w:right w:val="none" w:sz="0" w:space="0" w:color="auto"/>
          </w:divBdr>
        </w:div>
        <w:div w:id="116147385">
          <w:marLeft w:val="547"/>
          <w:marRight w:val="0"/>
          <w:marTop w:val="77"/>
          <w:marBottom w:val="0"/>
          <w:divBdr>
            <w:top w:val="none" w:sz="0" w:space="0" w:color="auto"/>
            <w:left w:val="none" w:sz="0" w:space="0" w:color="auto"/>
            <w:bottom w:val="none" w:sz="0" w:space="0" w:color="auto"/>
            <w:right w:val="none" w:sz="0" w:space="0" w:color="auto"/>
          </w:divBdr>
        </w:div>
        <w:div w:id="1745714693">
          <w:marLeft w:val="547"/>
          <w:marRight w:val="0"/>
          <w:marTop w:val="77"/>
          <w:marBottom w:val="0"/>
          <w:divBdr>
            <w:top w:val="none" w:sz="0" w:space="0" w:color="auto"/>
            <w:left w:val="none" w:sz="0" w:space="0" w:color="auto"/>
            <w:bottom w:val="none" w:sz="0" w:space="0" w:color="auto"/>
            <w:right w:val="none" w:sz="0" w:space="0" w:color="auto"/>
          </w:divBdr>
        </w:div>
        <w:div w:id="1412509561">
          <w:marLeft w:val="547"/>
          <w:marRight w:val="0"/>
          <w:marTop w:val="77"/>
          <w:marBottom w:val="0"/>
          <w:divBdr>
            <w:top w:val="none" w:sz="0" w:space="0" w:color="auto"/>
            <w:left w:val="none" w:sz="0" w:space="0" w:color="auto"/>
            <w:bottom w:val="none" w:sz="0" w:space="0" w:color="auto"/>
            <w:right w:val="none" w:sz="0" w:space="0" w:color="auto"/>
          </w:divBdr>
        </w:div>
        <w:div w:id="255476691">
          <w:marLeft w:val="547"/>
          <w:marRight w:val="0"/>
          <w:marTop w:val="77"/>
          <w:marBottom w:val="0"/>
          <w:divBdr>
            <w:top w:val="none" w:sz="0" w:space="0" w:color="auto"/>
            <w:left w:val="none" w:sz="0" w:space="0" w:color="auto"/>
            <w:bottom w:val="none" w:sz="0" w:space="0" w:color="auto"/>
            <w:right w:val="none" w:sz="0" w:space="0" w:color="auto"/>
          </w:divBdr>
        </w:div>
      </w:divsChild>
    </w:div>
    <w:div w:id="403842216">
      <w:bodyDiv w:val="1"/>
      <w:marLeft w:val="0"/>
      <w:marRight w:val="0"/>
      <w:marTop w:val="0"/>
      <w:marBottom w:val="0"/>
      <w:divBdr>
        <w:top w:val="none" w:sz="0" w:space="0" w:color="auto"/>
        <w:left w:val="none" w:sz="0" w:space="0" w:color="auto"/>
        <w:bottom w:val="none" w:sz="0" w:space="0" w:color="auto"/>
        <w:right w:val="none" w:sz="0" w:space="0" w:color="auto"/>
      </w:divBdr>
    </w:div>
    <w:div w:id="439574050">
      <w:bodyDiv w:val="1"/>
      <w:marLeft w:val="0"/>
      <w:marRight w:val="0"/>
      <w:marTop w:val="0"/>
      <w:marBottom w:val="0"/>
      <w:divBdr>
        <w:top w:val="none" w:sz="0" w:space="0" w:color="auto"/>
        <w:left w:val="none" w:sz="0" w:space="0" w:color="auto"/>
        <w:bottom w:val="none" w:sz="0" w:space="0" w:color="auto"/>
        <w:right w:val="none" w:sz="0" w:space="0" w:color="auto"/>
      </w:divBdr>
    </w:div>
    <w:div w:id="440105742">
      <w:bodyDiv w:val="1"/>
      <w:marLeft w:val="0"/>
      <w:marRight w:val="0"/>
      <w:marTop w:val="0"/>
      <w:marBottom w:val="0"/>
      <w:divBdr>
        <w:top w:val="none" w:sz="0" w:space="0" w:color="auto"/>
        <w:left w:val="none" w:sz="0" w:space="0" w:color="auto"/>
        <w:bottom w:val="none" w:sz="0" w:space="0" w:color="auto"/>
        <w:right w:val="none" w:sz="0" w:space="0" w:color="auto"/>
      </w:divBdr>
    </w:div>
    <w:div w:id="452133905">
      <w:bodyDiv w:val="1"/>
      <w:marLeft w:val="0"/>
      <w:marRight w:val="0"/>
      <w:marTop w:val="0"/>
      <w:marBottom w:val="0"/>
      <w:divBdr>
        <w:top w:val="none" w:sz="0" w:space="0" w:color="auto"/>
        <w:left w:val="none" w:sz="0" w:space="0" w:color="auto"/>
        <w:bottom w:val="none" w:sz="0" w:space="0" w:color="auto"/>
        <w:right w:val="none" w:sz="0" w:space="0" w:color="auto"/>
      </w:divBdr>
      <w:divsChild>
        <w:div w:id="1156216238">
          <w:marLeft w:val="1166"/>
          <w:marRight w:val="0"/>
          <w:marTop w:val="72"/>
          <w:marBottom w:val="0"/>
          <w:divBdr>
            <w:top w:val="none" w:sz="0" w:space="0" w:color="auto"/>
            <w:left w:val="none" w:sz="0" w:space="0" w:color="auto"/>
            <w:bottom w:val="none" w:sz="0" w:space="0" w:color="auto"/>
            <w:right w:val="none" w:sz="0" w:space="0" w:color="auto"/>
          </w:divBdr>
        </w:div>
        <w:div w:id="1527522654">
          <w:marLeft w:val="1166"/>
          <w:marRight w:val="0"/>
          <w:marTop w:val="72"/>
          <w:marBottom w:val="0"/>
          <w:divBdr>
            <w:top w:val="none" w:sz="0" w:space="0" w:color="auto"/>
            <w:left w:val="none" w:sz="0" w:space="0" w:color="auto"/>
            <w:bottom w:val="none" w:sz="0" w:space="0" w:color="auto"/>
            <w:right w:val="none" w:sz="0" w:space="0" w:color="auto"/>
          </w:divBdr>
        </w:div>
        <w:div w:id="2017461184">
          <w:marLeft w:val="1166"/>
          <w:marRight w:val="0"/>
          <w:marTop w:val="72"/>
          <w:marBottom w:val="0"/>
          <w:divBdr>
            <w:top w:val="none" w:sz="0" w:space="0" w:color="auto"/>
            <w:left w:val="none" w:sz="0" w:space="0" w:color="auto"/>
            <w:bottom w:val="none" w:sz="0" w:space="0" w:color="auto"/>
            <w:right w:val="none" w:sz="0" w:space="0" w:color="auto"/>
          </w:divBdr>
        </w:div>
        <w:div w:id="761536810">
          <w:marLeft w:val="1166"/>
          <w:marRight w:val="0"/>
          <w:marTop w:val="72"/>
          <w:marBottom w:val="0"/>
          <w:divBdr>
            <w:top w:val="none" w:sz="0" w:space="0" w:color="auto"/>
            <w:left w:val="none" w:sz="0" w:space="0" w:color="auto"/>
            <w:bottom w:val="none" w:sz="0" w:space="0" w:color="auto"/>
            <w:right w:val="none" w:sz="0" w:space="0" w:color="auto"/>
          </w:divBdr>
        </w:div>
        <w:div w:id="623123450">
          <w:marLeft w:val="1166"/>
          <w:marRight w:val="0"/>
          <w:marTop w:val="72"/>
          <w:marBottom w:val="0"/>
          <w:divBdr>
            <w:top w:val="none" w:sz="0" w:space="0" w:color="auto"/>
            <w:left w:val="none" w:sz="0" w:space="0" w:color="auto"/>
            <w:bottom w:val="none" w:sz="0" w:space="0" w:color="auto"/>
            <w:right w:val="none" w:sz="0" w:space="0" w:color="auto"/>
          </w:divBdr>
        </w:div>
        <w:div w:id="139275378">
          <w:marLeft w:val="1166"/>
          <w:marRight w:val="0"/>
          <w:marTop w:val="72"/>
          <w:marBottom w:val="0"/>
          <w:divBdr>
            <w:top w:val="none" w:sz="0" w:space="0" w:color="auto"/>
            <w:left w:val="none" w:sz="0" w:space="0" w:color="auto"/>
            <w:bottom w:val="none" w:sz="0" w:space="0" w:color="auto"/>
            <w:right w:val="none" w:sz="0" w:space="0" w:color="auto"/>
          </w:divBdr>
        </w:div>
        <w:div w:id="228154562">
          <w:marLeft w:val="1166"/>
          <w:marRight w:val="0"/>
          <w:marTop w:val="72"/>
          <w:marBottom w:val="0"/>
          <w:divBdr>
            <w:top w:val="none" w:sz="0" w:space="0" w:color="auto"/>
            <w:left w:val="none" w:sz="0" w:space="0" w:color="auto"/>
            <w:bottom w:val="none" w:sz="0" w:space="0" w:color="auto"/>
            <w:right w:val="none" w:sz="0" w:space="0" w:color="auto"/>
          </w:divBdr>
        </w:div>
        <w:div w:id="824202431">
          <w:marLeft w:val="1166"/>
          <w:marRight w:val="0"/>
          <w:marTop w:val="72"/>
          <w:marBottom w:val="0"/>
          <w:divBdr>
            <w:top w:val="none" w:sz="0" w:space="0" w:color="auto"/>
            <w:left w:val="none" w:sz="0" w:space="0" w:color="auto"/>
            <w:bottom w:val="none" w:sz="0" w:space="0" w:color="auto"/>
            <w:right w:val="none" w:sz="0" w:space="0" w:color="auto"/>
          </w:divBdr>
        </w:div>
        <w:div w:id="734399339">
          <w:marLeft w:val="1166"/>
          <w:marRight w:val="0"/>
          <w:marTop w:val="72"/>
          <w:marBottom w:val="0"/>
          <w:divBdr>
            <w:top w:val="none" w:sz="0" w:space="0" w:color="auto"/>
            <w:left w:val="none" w:sz="0" w:space="0" w:color="auto"/>
            <w:bottom w:val="none" w:sz="0" w:space="0" w:color="auto"/>
            <w:right w:val="none" w:sz="0" w:space="0" w:color="auto"/>
          </w:divBdr>
        </w:div>
        <w:div w:id="630867927">
          <w:marLeft w:val="1166"/>
          <w:marRight w:val="0"/>
          <w:marTop w:val="72"/>
          <w:marBottom w:val="0"/>
          <w:divBdr>
            <w:top w:val="none" w:sz="0" w:space="0" w:color="auto"/>
            <w:left w:val="none" w:sz="0" w:space="0" w:color="auto"/>
            <w:bottom w:val="none" w:sz="0" w:space="0" w:color="auto"/>
            <w:right w:val="none" w:sz="0" w:space="0" w:color="auto"/>
          </w:divBdr>
        </w:div>
        <w:div w:id="1366558961">
          <w:marLeft w:val="1166"/>
          <w:marRight w:val="0"/>
          <w:marTop w:val="72"/>
          <w:marBottom w:val="0"/>
          <w:divBdr>
            <w:top w:val="none" w:sz="0" w:space="0" w:color="auto"/>
            <w:left w:val="none" w:sz="0" w:space="0" w:color="auto"/>
            <w:bottom w:val="none" w:sz="0" w:space="0" w:color="auto"/>
            <w:right w:val="none" w:sz="0" w:space="0" w:color="auto"/>
          </w:divBdr>
        </w:div>
      </w:divsChild>
    </w:div>
    <w:div w:id="468405417">
      <w:bodyDiv w:val="1"/>
      <w:marLeft w:val="0"/>
      <w:marRight w:val="0"/>
      <w:marTop w:val="0"/>
      <w:marBottom w:val="0"/>
      <w:divBdr>
        <w:top w:val="none" w:sz="0" w:space="0" w:color="auto"/>
        <w:left w:val="none" w:sz="0" w:space="0" w:color="auto"/>
        <w:bottom w:val="none" w:sz="0" w:space="0" w:color="auto"/>
        <w:right w:val="none" w:sz="0" w:space="0" w:color="auto"/>
      </w:divBdr>
    </w:div>
    <w:div w:id="515509301">
      <w:bodyDiv w:val="1"/>
      <w:marLeft w:val="0"/>
      <w:marRight w:val="0"/>
      <w:marTop w:val="0"/>
      <w:marBottom w:val="0"/>
      <w:divBdr>
        <w:top w:val="none" w:sz="0" w:space="0" w:color="auto"/>
        <w:left w:val="none" w:sz="0" w:space="0" w:color="auto"/>
        <w:bottom w:val="none" w:sz="0" w:space="0" w:color="auto"/>
        <w:right w:val="none" w:sz="0" w:space="0" w:color="auto"/>
      </w:divBdr>
      <w:divsChild>
        <w:div w:id="1963269314">
          <w:marLeft w:val="547"/>
          <w:marRight w:val="0"/>
          <w:marTop w:val="115"/>
          <w:marBottom w:val="0"/>
          <w:divBdr>
            <w:top w:val="none" w:sz="0" w:space="0" w:color="auto"/>
            <w:left w:val="none" w:sz="0" w:space="0" w:color="auto"/>
            <w:bottom w:val="none" w:sz="0" w:space="0" w:color="auto"/>
            <w:right w:val="none" w:sz="0" w:space="0" w:color="auto"/>
          </w:divBdr>
        </w:div>
        <w:div w:id="1944456993">
          <w:marLeft w:val="547"/>
          <w:marRight w:val="0"/>
          <w:marTop w:val="115"/>
          <w:marBottom w:val="0"/>
          <w:divBdr>
            <w:top w:val="none" w:sz="0" w:space="0" w:color="auto"/>
            <w:left w:val="none" w:sz="0" w:space="0" w:color="auto"/>
            <w:bottom w:val="none" w:sz="0" w:space="0" w:color="auto"/>
            <w:right w:val="none" w:sz="0" w:space="0" w:color="auto"/>
          </w:divBdr>
        </w:div>
        <w:div w:id="872155279">
          <w:marLeft w:val="547"/>
          <w:marRight w:val="0"/>
          <w:marTop w:val="115"/>
          <w:marBottom w:val="0"/>
          <w:divBdr>
            <w:top w:val="none" w:sz="0" w:space="0" w:color="auto"/>
            <w:left w:val="none" w:sz="0" w:space="0" w:color="auto"/>
            <w:bottom w:val="none" w:sz="0" w:space="0" w:color="auto"/>
            <w:right w:val="none" w:sz="0" w:space="0" w:color="auto"/>
          </w:divBdr>
        </w:div>
        <w:div w:id="1963532014">
          <w:marLeft w:val="547"/>
          <w:marRight w:val="0"/>
          <w:marTop w:val="115"/>
          <w:marBottom w:val="0"/>
          <w:divBdr>
            <w:top w:val="none" w:sz="0" w:space="0" w:color="auto"/>
            <w:left w:val="none" w:sz="0" w:space="0" w:color="auto"/>
            <w:bottom w:val="none" w:sz="0" w:space="0" w:color="auto"/>
            <w:right w:val="none" w:sz="0" w:space="0" w:color="auto"/>
          </w:divBdr>
        </w:div>
      </w:divsChild>
    </w:div>
    <w:div w:id="518859052">
      <w:bodyDiv w:val="1"/>
      <w:marLeft w:val="0"/>
      <w:marRight w:val="0"/>
      <w:marTop w:val="0"/>
      <w:marBottom w:val="0"/>
      <w:divBdr>
        <w:top w:val="none" w:sz="0" w:space="0" w:color="auto"/>
        <w:left w:val="none" w:sz="0" w:space="0" w:color="auto"/>
        <w:bottom w:val="none" w:sz="0" w:space="0" w:color="auto"/>
        <w:right w:val="none" w:sz="0" w:space="0" w:color="auto"/>
      </w:divBdr>
    </w:div>
    <w:div w:id="532184354">
      <w:bodyDiv w:val="1"/>
      <w:marLeft w:val="0"/>
      <w:marRight w:val="0"/>
      <w:marTop w:val="0"/>
      <w:marBottom w:val="0"/>
      <w:divBdr>
        <w:top w:val="none" w:sz="0" w:space="0" w:color="auto"/>
        <w:left w:val="none" w:sz="0" w:space="0" w:color="auto"/>
        <w:bottom w:val="none" w:sz="0" w:space="0" w:color="auto"/>
        <w:right w:val="none" w:sz="0" w:space="0" w:color="auto"/>
      </w:divBdr>
      <w:divsChild>
        <w:div w:id="1889997966">
          <w:marLeft w:val="1800"/>
          <w:marRight w:val="0"/>
          <w:marTop w:val="96"/>
          <w:marBottom w:val="0"/>
          <w:divBdr>
            <w:top w:val="none" w:sz="0" w:space="0" w:color="auto"/>
            <w:left w:val="none" w:sz="0" w:space="0" w:color="auto"/>
            <w:bottom w:val="none" w:sz="0" w:space="0" w:color="auto"/>
            <w:right w:val="none" w:sz="0" w:space="0" w:color="auto"/>
          </w:divBdr>
        </w:div>
        <w:div w:id="322318775">
          <w:marLeft w:val="1800"/>
          <w:marRight w:val="0"/>
          <w:marTop w:val="96"/>
          <w:marBottom w:val="0"/>
          <w:divBdr>
            <w:top w:val="none" w:sz="0" w:space="0" w:color="auto"/>
            <w:left w:val="none" w:sz="0" w:space="0" w:color="auto"/>
            <w:bottom w:val="none" w:sz="0" w:space="0" w:color="auto"/>
            <w:right w:val="none" w:sz="0" w:space="0" w:color="auto"/>
          </w:divBdr>
        </w:div>
        <w:div w:id="897285700">
          <w:marLeft w:val="1800"/>
          <w:marRight w:val="0"/>
          <w:marTop w:val="96"/>
          <w:marBottom w:val="0"/>
          <w:divBdr>
            <w:top w:val="none" w:sz="0" w:space="0" w:color="auto"/>
            <w:left w:val="none" w:sz="0" w:space="0" w:color="auto"/>
            <w:bottom w:val="none" w:sz="0" w:space="0" w:color="auto"/>
            <w:right w:val="none" w:sz="0" w:space="0" w:color="auto"/>
          </w:divBdr>
        </w:div>
        <w:div w:id="1260144420">
          <w:marLeft w:val="1800"/>
          <w:marRight w:val="0"/>
          <w:marTop w:val="96"/>
          <w:marBottom w:val="0"/>
          <w:divBdr>
            <w:top w:val="none" w:sz="0" w:space="0" w:color="auto"/>
            <w:left w:val="none" w:sz="0" w:space="0" w:color="auto"/>
            <w:bottom w:val="none" w:sz="0" w:space="0" w:color="auto"/>
            <w:right w:val="none" w:sz="0" w:space="0" w:color="auto"/>
          </w:divBdr>
        </w:div>
        <w:div w:id="356540413">
          <w:marLeft w:val="1800"/>
          <w:marRight w:val="0"/>
          <w:marTop w:val="96"/>
          <w:marBottom w:val="0"/>
          <w:divBdr>
            <w:top w:val="none" w:sz="0" w:space="0" w:color="auto"/>
            <w:left w:val="none" w:sz="0" w:space="0" w:color="auto"/>
            <w:bottom w:val="none" w:sz="0" w:space="0" w:color="auto"/>
            <w:right w:val="none" w:sz="0" w:space="0" w:color="auto"/>
          </w:divBdr>
        </w:div>
        <w:div w:id="126751082">
          <w:marLeft w:val="1800"/>
          <w:marRight w:val="0"/>
          <w:marTop w:val="96"/>
          <w:marBottom w:val="0"/>
          <w:divBdr>
            <w:top w:val="none" w:sz="0" w:space="0" w:color="auto"/>
            <w:left w:val="none" w:sz="0" w:space="0" w:color="auto"/>
            <w:bottom w:val="none" w:sz="0" w:space="0" w:color="auto"/>
            <w:right w:val="none" w:sz="0" w:space="0" w:color="auto"/>
          </w:divBdr>
        </w:div>
        <w:div w:id="1393505381">
          <w:marLeft w:val="1800"/>
          <w:marRight w:val="0"/>
          <w:marTop w:val="96"/>
          <w:marBottom w:val="0"/>
          <w:divBdr>
            <w:top w:val="none" w:sz="0" w:space="0" w:color="auto"/>
            <w:left w:val="none" w:sz="0" w:space="0" w:color="auto"/>
            <w:bottom w:val="none" w:sz="0" w:space="0" w:color="auto"/>
            <w:right w:val="none" w:sz="0" w:space="0" w:color="auto"/>
          </w:divBdr>
        </w:div>
        <w:div w:id="593049565">
          <w:marLeft w:val="1800"/>
          <w:marRight w:val="0"/>
          <w:marTop w:val="96"/>
          <w:marBottom w:val="0"/>
          <w:divBdr>
            <w:top w:val="none" w:sz="0" w:space="0" w:color="auto"/>
            <w:left w:val="none" w:sz="0" w:space="0" w:color="auto"/>
            <w:bottom w:val="none" w:sz="0" w:space="0" w:color="auto"/>
            <w:right w:val="none" w:sz="0" w:space="0" w:color="auto"/>
          </w:divBdr>
        </w:div>
        <w:div w:id="1998265660">
          <w:marLeft w:val="1800"/>
          <w:marRight w:val="0"/>
          <w:marTop w:val="96"/>
          <w:marBottom w:val="0"/>
          <w:divBdr>
            <w:top w:val="none" w:sz="0" w:space="0" w:color="auto"/>
            <w:left w:val="none" w:sz="0" w:space="0" w:color="auto"/>
            <w:bottom w:val="none" w:sz="0" w:space="0" w:color="auto"/>
            <w:right w:val="none" w:sz="0" w:space="0" w:color="auto"/>
          </w:divBdr>
        </w:div>
        <w:div w:id="1702169058">
          <w:marLeft w:val="1800"/>
          <w:marRight w:val="0"/>
          <w:marTop w:val="96"/>
          <w:marBottom w:val="0"/>
          <w:divBdr>
            <w:top w:val="none" w:sz="0" w:space="0" w:color="auto"/>
            <w:left w:val="none" w:sz="0" w:space="0" w:color="auto"/>
            <w:bottom w:val="none" w:sz="0" w:space="0" w:color="auto"/>
            <w:right w:val="none" w:sz="0" w:space="0" w:color="auto"/>
          </w:divBdr>
        </w:div>
      </w:divsChild>
    </w:div>
    <w:div w:id="535775687">
      <w:bodyDiv w:val="1"/>
      <w:marLeft w:val="0"/>
      <w:marRight w:val="0"/>
      <w:marTop w:val="0"/>
      <w:marBottom w:val="0"/>
      <w:divBdr>
        <w:top w:val="none" w:sz="0" w:space="0" w:color="auto"/>
        <w:left w:val="none" w:sz="0" w:space="0" w:color="auto"/>
        <w:bottom w:val="none" w:sz="0" w:space="0" w:color="auto"/>
        <w:right w:val="none" w:sz="0" w:space="0" w:color="auto"/>
      </w:divBdr>
    </w:div>
    <w:div w:id="551498419">
      <w:bodyDiv w:val="1"/>
      <w:marLeft w:val="0"/>
      <w:marRight w:val="0"/>
      <w:marTop w:val="0"/>
      <w:marBottom w:val="0"/>
      <w:divBdr>
        <w:top w:val="none" w:sz="0" w:space="0" w:color="auto"/>
        <w:left w:val="none" w:sz="0" w:space="0" w:color="auto"/>
        <w:bottom w:val="none" w:sz="0" w:space="0" w:color="auto"/>
        <w:right w:val="none" w:sz="0" w:space="0" w:color="auto"/>
      </w:divBdr>
      <w:divsChild>
        <w:div w:id="1538930546">
          <w:marLeft w:val="576"/>
          <w:marRight w:val="0"/>
          <w:marTop w:val="80"/>
          <w:marBottom w:val="0"/>
          <w:divBdr>
            <w:top w:val="none" w:sz="0" w:space="0" w:color="auto"/>
            <w:left w:val="none" w:sz="0" w:space="0" w:color="auto"/>
            <w:bottom w:val="none" w:sz="0" w:space="0" w:color="auto"/>
            <w:right w:val="none" w:sz="0" w:space="0" w:color="auto"/>
          </w:divBdr>
        </w:div>
        <w:div w:id="1780832231">
          <w:marLeft w:val="576"/>
          <w:marRight w:val="0"/>
          <w:marTop w:val="80"/>
          <w:marBottom w:val="0"/>
          <w:divBdr>
            <w:top w:val="none" w:sz="0" w:space="0" w:color="auto"/>
            <w:left w:val="none" w:sz="0" w:space="0" w:color="auto"/>
            <w:bottom w:val="none" w:sz="0" w:space="0" w:color="auto"/>
            <w:right w:val="none" w:sz="0" w:space="0" w:color="auto"/>
          </w:divBdr>
        </w:div>
        <w:div w:id="1182282950">
          <w:marLeft w:val="576"/>
          <w:marRight w:val="0"/>
          <w:marTop w:val="80"/>
          <w:marBottom w:val="0"/>
          <w:divBdr>
            <w:top w:val="none" w:sz="0" w:space="0" w:color="auto"/>
            <w:left w:val="none" w:sz="0" w:space="0" w:color="auto"/>
            <w:bottom w:val="none" w:sz="0" w:space="0" w:color="auto"/>
            <w:right w:val="none" w:sz="0" w:space="0" w:color="auto"/>
          </w:divBdr>
        </w:div>
      </w:divsChild>
    </w:div>
    <w:div w:id="581447551">
      <w:bodyDiv w:val="1"/>
      <w:marLeft w:val="0"/>
      <w:marRight w:val="0"/>
      <w:marTop w:val="0"/>
      <w:marBottom w:val="0"/>
      <w:divBdr>
        <w:top w:val="none" w:sz="0" w:space="0" w:color="auto"/>
        <w:left w:val="none" w:sz="0" w:space="0" w:color="auto"/>
        <w:bottom w:val="none" w:sz="0" w:space="0" w:color="auto"/>
        <w:right w:val="none" w:sz="0" w:space="0" w:color="auto"/>
      </w:divBdr>
    </w:div>
    <w:div w:id="589241414">
      <w:bodyDiv w:val="1"/>
      <w:marLeft w:val="0"/>
      <w:marRight w:val="0"/>
      <w:marTop w:val="0"/>
      <w:marBottom w:val="0"/>
      <w:divBdr>
        <w:top w:val="none" w:sz="0" w:space="0" w:color="auto"/>
        <w:left w:val="none" w:sz="0" w:space="0" w:color="auto"/>
        <w:bottom w:val="none" w:sz="0" w:space="0" w:color="auto"/>
        <w:right w:val="none" w:sz="0" w:space="0" w:color="auto"/>
      </w:divBdr>
      <w:divsChild>
        <w:div w:id="871771243">
          <w:marLeft w:val="1166"/>
          <w:marRight w:val="0"/>
          <w:marTop w:val="72"/>
          <w:marBottom w:val="0"/>
          <w:divBdr>
            <w:top w:val="none" w:sz="0" w:space="0" w:color="auto"/>
            <w:left w:val="none" w:sz="0" w:space="0" w:color="auto"/>
            <w:bottom w:val="none" w:sz="0" w:space="0" w:color="auto"/>
            <w:right w:val="none" w:sz="0" w:space="0" w:color="auto"/>
          </w:divBdr>
        </w:div>
        <w:div w:id="315189556">
          <w:marLeft w:val="1166"/>
          <w:marRight w:val="0"/>
          <w:marTop w:val="72"/>
          <w:marBottom w:val="0"/>
          <w:divBdr>
            <w:top w:val="none" w:sz="0" w:space="0" w:color="auto"/>
            <w:left w:val="none" w:sz="0" w:space="0" w:color="auto"/>
            <w:bottom w:val="none" w:sz="0" w:space="0" w:color="auto"/>
            <w:right w:val="none" w:sz="0" w:space="0" w:color="auto"/>
          </w:divBdr>
        </w:div>
      </w:divsChild>
    </w:div>
    <w:div w:id="614295261">
      <w:bodyDiv w:val="1"/>
      <w:marLeft w:val="0"/>
      <w:marRight w:val="0"/>
      <w:marTop w:val="0"/>
      <w:marBottom w:val="0"/>
      <w:divBdr>
        <w:top w:val="none" w:sz="0" w:space="0" w:color="auto"/>
        <w:left w:val="none" w:sz="0" w:space="0" w:color="auto"/>
        <w:bottom w:val="none" w:sz="0" w:space="0" w:color="auto"/>
        <w:right w:val="none" w:sz="0" w:space="0" w:color="auto"/>
      </w:divBdr>
    </w:div>
    <w:div w:id="629433035">
      <w:bodyDiv w:val="1"/>
      <w:marLeft w:val="0"/>
      <w:marRight w:val="0"/>
      <w:marTop w:val="0"/>
      <w:marBottom w:val="0"/>
      <w:divBdr>
        <w:top w:val="none" w:sz="0" w:space="0" w:color="auto"/>
        <w:left w:val="none" w:sz="0" w:space="0" w:color="auto"/>
        <w:bottom w:val="none" w:sz="0" w:space="0" w:color="auto"/>
        <w:right w:val="none" w:sz="0" w:space="0" w:color="auto"/>
      </w:divBdr>
      <w:divsChild>
        <w:div w:id="1259024813">
          <w:marLeft w:val="720"/>
          <w:marRight w:val="0"/>
          <w:marTop w:val="86"/>
          <w:marBottom w:val="0"/>
          <w:divBdr>
            <w:top w:val="none" w:sz="0" w:space="0" w:color="auto"/>
            <w:left w:val="none" w:sz="0" w:space="0" w:color="auto"/>
            <w:bottom w:val="none" w:sz="0" w:space="0" w:color="auto"/>
            <w:right w:val="none" w:sz="0" w:space="0" w:color="auto"/>
          </w:divBdr>
        </w:div>
        <w:div w:id="132675892">
          <w:marLeft w:val="720"/>
          <w:marRight w:val="0"/>
          <w:marTop w:val="86"/>
          <w:marBottom w:val="0"/>
          <w:divBdr>
            <w:top w:val="none" w:sz="0" w:space="0" w:color="auto"/>
            <w:left w:val="none" w:sz="0" w:space="0" w:color="auto"/>
            <w:bottom w:val="none" w:sz="0" w:space="0" w:color="auto"/>
            <w:right w:val="none" w:sz="0" w:space="0" w:color="auto"/>
          </w:divBdr>
        </w:div>
        <w:div w:id="1031494694">
          <w:marLeft w:val="720"/>
          <w:marRight w:val="0"/>
          <w:marTop w:val="86"/>
          <w:marBottom w:val="0"/>
          <w:divBdr>
            <w:top w:val="none" w:sz="0" w:space="0" w:color="auto"/>
            <w:left w:val="none" w:sz="0" w:space="0" w:color="auto"/>
            <w:bottom w:val="none" w:sz="0" w:space="0" w:color="auto"/>
            <w:right w:val="none" w:sz="0" w:space="0" w:color="auto"/>
          </w:divBdr>
        </w:div>
        <w:div w:id="941962433">
          <w:marLeft w:val="720"/>
          <w:marRight w:val="0"/>
          <w:marTop w:val="86"/>
          <w:marBottom w:val="0"/>
          <w:divBdr>
            <w:top w:val="none" w:sz="0" w:space="0" w:color="auto"/>
            <w:left w:val="none" w:sz="0" w:space="0" w:color="auto"/>
            <w:bottom w:val="none" w:sz="0" w:space="0" w:color="auto"/>
            <w:right w:val="none" w:sz="0" w:space="0" w:color="auto"/>
          </w:divBdr>
        </w:div>
        <w:div w:id="357703032">
          <w:marLeft w:val="720"/>
          <w:marRight w:val="0"/>
          <w:marTop w:val="86"/>
          <w:marBottom w:val="0"/>
          <w:divBdr>
            <w:top w:val="none" w:sz="0" w:space="0" w:color="auto"/>
            <w:left w:val="none" w:sz="0" w:space="0" w:color="auto"/>
            <w:bottom w:val="none" w:sz="0" w:space="0" w:color="auto"/>
            <w:right w:val="none" w:sz="0" w:space="0" w:color="auto"/>
          </w:divBdr>
        </w:div>
        <w:div w:id="1795710109">
          <w:marLeft w:val="720"/>
          <w:marRight w:val="0"/>
          <w:marTop w:val="86"/>
          <w:marBottom w:val="0"/>
          <w:divBdr>
            <w:top w:val="none" w:sz="0" w:space="0" w:color="auto"/>
            <w:left w:val="none" w:sz="0" w:space="0" w:color="auto"/>
            <w:bottom w:val="none" w:sz="0" w:space="0" w:color="auto"/>
            <w:right w:val="none" w:sz="0" w:space="0" w:color="auto"/>
          </w:divBdr>
        </w:div>
        <w:div w:id="991717995">
          <w:marLeft w:val="720"/>
          <w:marRight w:val="0"/>
          <w:marTop w:val="86"/>
          <w:marBottom w:val="0"/>
          <w:divBdr>
            <w:top w:val="none" w:sz="0" w:space="0" w:color="auto"/>
            <w:left w:val="none" w:sz="0" w:space="0" w:color="auto"/>
            <w:bottom w:val="none" w:sz="0" w:space="0" w:color="auto"/>
            <w:right w:val="none" w:sz="0" w:space="0" w:color="auto"/>
          </w:divBdr>
        </w:div>
      </w:divsChild>
    </w:div>
    <w:div w:id="653294475">
      <w:bodyDiv w:val="1"/>
      <w:marLeft w:val="0"/>
      <w:marRight w:val="0"/>
      <w:marTop w:val="0"/>
      <w:marBottom w:val="0"/>
      <w:divBdr>
        <w:top w:val="none" w:sz="0" w:space="0" w:color="auto"/>
        <w:left w:val="none" w:sz="0" w:space="0" w:color="auto"/>
        <w:bottom w:val="none" w:sz="0" w:space="0" w:color="auto"/>
        <w:right w:val="none" w:sz="0" w:space="0" w:color="auto"/>
      </w:divBdr>
    </w:div>
    <w:div w:id="678312964">
      <w:bodyDiv w:val="1"/>
      <w:marLeft w:val="0"/>
      <w:marRight w:val="0"/>
      <w:marTop w:val="0"/>
      <w:marBottom w:val="0"/>
      <w:divBdr>
        <w:top w:val="none" w:sz="0" w:space="0" w:color="auto"/>
        <w:left w:val="none" w:sz="0" w:space="0" w:color="auto"/>
        <w:bottom w:val="none" w:sz="0" w:space="0" w:color="auto"/>
        <w:right w:val="none" w:sz="0" w:space="0" w:color="auto"/>
      </w:divBdr>
    </w:div>
    <w:div w:id="678897695">
      <w:bodyDiv w:val="1"/>
      <w:marLeft w:val="0"/>
      <w:marRight w:val="0"/>
      <w:marTop w:val="0"/>
      <w:marBottom w:val="0"/>
      <w:divBdr>
        <w:top w:val="none" w:sz="0" w:space="0" w:color="auto"/>
        <w:left w:val="none" w:sz="0" w:space="0" w:color="auto"/>
        <w:bottom w:val="none" w:sz="0" w:space="0" w:color="auto"/>
        <w:right w:val="none" w:sz="0" w:space="0" w:color="auto"/>
      </w:divBdr>
    </w:div>
    <w:div w:id="702023225">
      <w:bodyDiv w:val="1"/>
      <w:marLeft w:val="0"/>
      <w:marRight w:val="0"/>
      <w:marTop w:val="0"/>
      <w:marBottom w:val="0"/>
      <w:divBdr>
        <w:top w:val="none" w:sz="0" w:space="0" w:color="auto"/>
        <w:left w:val="none" w:sz="0" w:space="0" w:color="auto"/>
        <w:bottom w:val="none" w:sz="0" w:space="0" w:color="auto"/>
        <w:right w:val="none" w:sz="0" w:space="0" w:color="auto"/>
      </w:divBdr>
      <w:divsChild>
        <w:div w:id="1627732466">
          <w:marLeft w:val="979"/>
          <w:marRight w:val="0"/>
          <w:marTop w:val="65"/>
          <w:marBottom w:val="0"/>
          <w:divBdr>
            <w:top w:val="none" w:sz="0" w:space="0" w:color="auto"/>
            <w:left w:val="none" w:sz="0" w:space="0" w:color="auto"/>
            <w:bottom w:val="none" w:sz="0" w:space="0" w:color="auto"/>
            <w:right w:val="none" w:sz="0" w:space="0" w:color="auto"/>
          </w:divBdr>
        </w:div>
        <w:div w:id="1427190574">
          <w:marLeft w:val="979"/>
          <w:marRight w:val="0"/>
          <w:marTop w:val="65"/>
          <w:marBottom w:val="0"/>
          <w:divBdr>
            <w:top w:val="none" w:sz="0" w:space="0" w:color="auto"/>
            <w:left w:val="none" w:sz="0" w:space="0" w:color="auto"/>
            <w:bottom w:val="none" w:sz="0" w:space="0" w:color="auto"/>
            <w:right w:val="none" w:sz="0" w:space="0" w:color="auto"/>
          </w:divBdr>
        </w:div>
        <w:div w:id="1808738881">
          <w:marLeft w:val="979"/>
          <w:marRight w:val="0"/>
          <w:marTop w:val="65"/>
          <w:marBottom w:val="0"/>
          <w:divBdr>
            <w:top w:val="none" w:sz="0" w:space="0" w:color="auto"/>
            <w:left w:val="none" w:sz="0" w:space="0" w:color="auto"/>
            <w:bottom w:val="none" w:sz="0" w:space="0" w:color="auto"/>
            <w:right w:val="none" w:sz="0" w:space="0" w:color="auto"/>
          </w:divBdr>
        </w:div>
        <w:div w:id="1400977289">
          <w:marLeft w:val="979"/>
          <w:marRight w:val="0"/>
          <w:marTop w:val="65"/>
          <w:marBottom w:val="0"/>
          <w:divBdr>
            <w:top w:val="none" w:sz="0" w:space="0" w:color="auto"/>
            <w:left w:val="none" w:sz="0" w:space="0" w:color="auto"/>
            <w:bottom w:val="none" w:sz="0" w:space="0" w:color="auto"/>
            <w:right w:val="none" w:sz="0" w:space="0" w:color="auto"/>
          </w:divBdr>
        </w:div>
      </w:divsChild>
    </w:div>
    <w:div w:id="707071937">
      <w:bodyDiv w:val="1"/>
      <w:marLeft w:val="0"/>
      <w:marRight w:val="0"/>
      <w:marTop w:val="0"/>
      <w:marBottom w:val="0"/>
      <w:divBdr>
        <w:top w:val="none" w:sz="0" w:space="0" w:color="auto"/>
        <w:left w:val="none" w:sz="0" w:space="0" w:color="auto"/>
        <w:bottom w:val="none" w:sz="0" w:space="0" w:color="auto"/>
        <w:right w:val="none" w:sz="0" w:space="0" w:color="auto"/>
      </w:divBdr>
    </w:div>
    <w:div w:id="717901624">
      <w:bodyDiv w:val="1"/>
      <w:marLeft w:val="0"/>
      <w:marRight w:val="0"/>
      <w:marTop w:val="0"/>
      <w:marBottom w:val="0"/>
      <w:divBdr>
        <w:top w:val="none" w:sz="0" w:space="0" w:color="auto"/>
        <w:left w:val="none" w:sz="0" w:space="0" w:color="auto"/>
        <w:bottom w:val="none" w:sz="0" w:space="0" w:color="auto"/>
        <w:right w:val="none" w:sz="0" w:space="0" w:color="auto"/>
      </w:divBdr>
    </w:div>
    <w:div w:id="723062766">
      <w:bodyDiv w:val="1"/>
      <w:marLeft w:val="0"/>
      <w:marRight w:val="0"/>
      <w:marTop w:val="0"/>
      <w:marBottom w:val="0"/>
      <w:divBdr>
        <w:top w:val="none" w:sz="0" w:space="0" w:color="auto"/>
        <w:left w:val="none" w:sz="0" w:space="0" w:color="auto"/>
        <w:bottom w:val="none" w:sz="0" w:space="0" w:color="auto"/>
        <w:right w:val="none" w:sz="0" w:space="0" w:color="auto"/>
      </w:divBdr>
    </w:div>
    <w:div w:id="742218984">
      <w:bodyDiv w:val="1"/>
      <w:marLeft w:val="0"/>
      <w:marRight w:val="0"/>
      <w:marTop w:val="0"/>
      <w:marBottom w:val="0"/>
      <w:divBdr>
        <w:top w:val="none" w:sz="0" w:space="0" w:color="auto"/>
        <w:left w:val="none" w:sz="0" w:space="0" w:color="auto"/>
        <w:bottom w:val="none" w:sz="0" w:space="0" w:color="auto"/>
        <w:right w:val="none" w:sz="0" w:space="0" w:color="auto"/>
      </w:divBdr>
    </w:div>
    <w:div w:id="779178815">
      <w:bodyDiv w:val="1"/>
      <w:marLeft w:val="0"/>
      <w:marRight w:val="0"/>
      <w:marTop w:val="0"/>
      <w:marBottom w:val="0"/>
      <w:divBdr>
        <w:top w:val="none" w:sz="0" w:space="0" w:color="auto"/>
        <w:left w:val="none" w:sz="0" w:space="0" w:color="auto"/>
        <w:bottom w:val="none" w:sz="0" w:space="0" w:color="auto"/>
        <w:right w:val="none" w:sz="0" w:space="0" w:color="auto"/>
      </w:divBdr>
    </w:div>
    <w:div w:id="787627680">
      <w:bodyDiv w:val="1"/>
      <w:marLeft w:val="0"/>
      <w:marRight w:val="0"/>
      <w:marTop w:val="0"/>
      <w:marBottom w:val="0"/>
      <w:divBdr>
        <w:top w:val="none" w:sz="0" w:space="0" w:color="auto"/>
        <w:left w:val="none" w:sz="0" w:space="0" w:color="auto"/>
        <w:bottom w:val="none" w:sz="0" w:space="0" w:color="auto"/>
        <w:right w:val="none" w:sz="0" w:space="0" w:color="auto"/>
      </w:divBdr>
    </w:div>
    <w:div w:id="792358772">
      <w:bodyDiv w:val="1"/>
      <w:marLeft w:val="0"/>
      <w:marRight w:val="0"/>
      <w:marTop w:val="0"/>
      <w:marBottom w:val="0"/>
      <w:divBdr>
        <w:top w:val="none" w:sz="0" w:space="0" w:color="auto"/>
        <w:left w:val="none" w:sz="0" w:space="0" w:color="auto"/>
        <w:bottom w:val="none" w:sz="0" w:space="0" w:color="auto"/>
        <w:right w:val="none" w:sz="0" w:space="0" w:color="auto"/>
      </w:divBdr>
      <w:divsChild>
        <w:div w:id="235750110">
          <w:marLeft w:val="446"/>
          <w:marRight w:val="0"/>
          <w:marTop w:val="53"/>
          <w:marBottom w:val="0"/>
          <w:divBdr>
            <w:top w:val="none" w:sz="0" w:space="0" w:color="auto"/>
            <w:left w:val="none" w:sz="0" w:space="0" w:color="auto"/>
            <w:bottom w:val="none" w:sz="0" w:space="0" w:color="auto"/>
            <w:right w:val="none" w:sz="0" w:space="0" w:color="auto"/>
          </w:divBdr>
        </w:div>
        <w:div w:id="1114860229">
          <w:marLeft w:val="446"/>
          <w:marRight w:val="0"/>
          <w:marTop w:val="53"/>
          <w:marBottom w:val="0"/>
          <w:divBdr>
            <w:top w:val="none" w:sz="0" w:space="0" w:color="auto"/>
            <w:left w:val="none" w:sz="0" w:space="0" w:color="auto"/>
            <w:bottom w:val="none" w:sz="0" w:space="0" w:color="auto"/>
            <w:right w:val="none" w:sz="0" w:space="0" w:color="auto"/>
          </w:divBdr>
        </w:div>
        <w:div w:id="1121993019">
          <w:marLeft w:val="446"/>
          <w:marRight w:val="0"/>
          <w:marTop w:val="53"/>
          <w:marBottom w:val="0"/>
          <w:divBdr>
            <w:top w:val="none" w:sz="0" w:space="0" w:color="auto"/>
            <w:left w:val="none" w:sz="0" w:space="0" w:color="auto"/>
            <w:bottom w:val="none" w:sz="0" w:space="0" w:color="auto"/>
            <w:right w:val="none" w:sz="0" w:space="0" w:color="auto"/>
          </w:divBdr>
        </w:div>
        <w:div w:id="19357932">
          <w:marLeft w:val="446"/>
          <w:marRight w:val="0"/>
          <w:marTop w:val="53"/>
          <w:marBottom w:val="0"/>
          <w:divBdr>
            <w:top w:val="none" w:sz="0" w:space="0" w:color="auto"/>
            <w:left w:val="none" w:sz="0" w:space="0" w:color="auto"/>
            <w:bottom w:val="none" w:sz="0" w:space="0" w:color="auto"/>
            <w:right w:val="none" w:sz="0" w:space="0" w:color="auto"/>
          </w:divBdr>
        </w:div>
        <w:div w:id="2134639928">
          <w:marLeft w:val="446"/>
          <w:marRight w:val="0"/>
          <w:marTop w:val="53"/>
          <w:marBottom w:val="0"/>
          <w:divBdr>
            <w:top w:val="none" w:sz="0" w:space="0" w:color="auto"/>
            <w:left w:val="none" w:sz="0" w:space="0" w:color="auto"/>
            <w:bottom w:val="none" w:sz="0" w:space="0" w:color="auto"/>
            <w:right w:val="none" w:sz="0" w:space="0" w:color="auto"/>
          </w:divBdr>
        </w:div>
        <w:div w:id="75329197">
          <w:marLeft w:val="446"/>
          <w:marRight w:val="0"/>
          <w:marTop w:val="53"/>
          <w:marBottom w:val="0"/>
          <w:divBdr>
            <w:top w:val="none" w:sz="0" w:space="0" w:color="auto"/>
            <w:left w:val="none" w:sz="0" w:space="0" w:color="auto"/>
            <w:bottom w:val="none" w:sz="0" w:space="0" w:color="auto"/>
            <w:right w:val="none" w:sz="0" w:space="0" w:color="auto"/>
          </w:divBdr>
        </w:div>
        <w:div w:id="2089183349">
          <w:marLeft w:val="446"/>
          <w:marRight w:val="0"/>
          <w:marTop w:val="53"/>
          <w:marBottom w:val="0"/>
          <w:divBdr>
            <w:top w:val="none" w:sz="0" w:space="0" w:color="auto"/>
            <w:left w:val="none" w:sz="0" w:space="0" w:color="auto"/>
            <w:bottom w:val="none" w:sz="0" w:space="0" w:color="auto"/>
            <w:right w:val="none" w:sz="0" w:space="0" w:color="auto"/>
          </w:divBdr>
        </w:div>
        <w:div w:id="97218509">
          <w:marLeft w:val="446"/>
          <w:marRight w:val="0"/>
          <w:marTop w:val="53"/>
          <w:marBottom w:val="0"/>
          <w:divBdr>
            <w:top w:val="none" w:sz="0" w:space="0" w:color="auto"/>
            <w:left w:val="none" w:sz="0" w:space="0" w:color="auto"/>
            <w:bottom w:val="none" w:sz="0" w:space="0" w:color="auto"/>
            <w:right w:val="none" w:sz="0" w:space="0" w:color="auto"/>
          </w:divBdr>
        </w:div>
        <w:div w:id="1210915517">
          <w:marLeft w:val="446"/>
          <w:marRight w:val="0"/>
          <w:marTop w:val="53"/>
          <w:marBottom w:val="0"/>
          <w:divBdr>
            <w:top w:val="none" w:sz="0" w:space="0" w:color="auto"/>
            <w:left w:val="none" w:sz="0" w:space="0" w:color="auto"/>
            <w:bottom w:val="none" w:sz="0" w:space="0" w:color="auto"/>
            <w:right w:val="none" w:sz="0" w:space="0" w:color="auto"/>
          </w:divBdr>
        </w:div>
        <w:div w:id="41712746">
          <w:marLeft w:val="446"/>
          <w:marRight w:val="0"/>
          <w:marTop w:val="53"/>
          <w:marBottom w:val="0"/>
          <w:divBdr>
            <w:top w:val="none" w:sz="0" w:space="0" w:color="auto"/>
            <w:left w:val="none" w:sz="0" w:space="0" w:color="auto"/>
            <w:bottom w:val="none" w:sz="0" w:space="0" w:color="auto"/>
            <w:right w:val="none" w:sz="0" w:space="0" w:color="auto"/>
          </w:divBdr>
        </w:div>
        <w:div w:id="234823541">
          <w:marLeft w:val="446"/>
          <w:marRight w:val="0"/>
          <w:marTop w:val="53"/>
          <w:marBottom w:val="0"/>
          <w:divBdr>
            <w:top w:val="none" w:sz="0" w:space="0" w:color="auto"/>
            <w:left w:val="none" w:sz="0" w:space="0" w:color="auto"/>
            <w:bottom w:val="none" w:sz="0" w:space="0" w:color="auto"/>
            <w:right w:val="none" w:sz="0" w:space="0" w:color="auto"/>
          </w:divBdr>
        </w:div>
        <w:div w:id="1932350379">
          <w:marLeft w:val="446"/>
          <w:marRight w:val="0"/>
          <w:marTop w:val="53"/>
          <w:marBottom w:val="0"/>
          <w:divBdr>
            <w:top w:val="none" w:sz="0" w:space="0" w:color="auto"/>
            <w:left w:val="none" w:sz="0" w:space="0" w:color="auto"/>
            <w:bottom w:val="none" w:sz="0" w:space="0" w:color="auto"/>
            <w:right w:val="none" w:sz="0" w:space="0" w:color="auto"/>
          </w:divBdr>
        </w:div>
        <w:div w:id="823469638">
          <w:marLeft w:val="446"/>
          <w:marRight w:val="0"/>
          <w:marTop w:val="53"/>
          <w:marBottom w:val="0"/>
          <w:divBdr>
            <w:top w:val="none" w:sz="0" w:space="0" w:color="auto"/>
            <w:left w:val="none" w:sz="0" w:space="0" w:color="auto"/>
            <w:bottom w:val="none" w:sz="0" w:space="0" w:color="auto"/>
            <w:right w:val="none" w:sz="0" w:space="0" w:color="auto"/>
          </w:divBdr>
        </w:div>
        <w:div w:id="519779788">
          <w:marLeft w:val="446"/>
          <w:marRight w:val="0"/>
          <w:marTop w:val="53"/>
          <w:marBottom w:val="0"/>
          <w:divBdr>
            <w:top w:val="none" w:sz="0" w:space="0" w:color="auto"/>
            <w:left w:val="none" w:sz="0" w:space="0" w:color="auto"/>
            <w:bottom w:val="none" w:sz="0" w:space="0" w:color="auto"/>
            <w:right w:val="none" w:sz="0" w:space="0" w:color="auto"/>
          </w:divBdr>
        </w:div>
        <w:div w:id="1491479667">
          <w:marLeft w:val="446"/>
          <w:marRight w:val="0"/>
          <w:marTop w:val="53"/>
          <w:marBottom w:val="0"/>
          <w:divBdr>
            <w:top w:val="none" w:sz="0" w:space="0" w:color="auto"/>
            <w:left w:val="none" w:sz="0" w:space="0" w:color="auto"/>
            <w:bottom w:val="none" w:sz="0" w:space="0" w:color="auto"/>
            <w:right w:val="none" w:sz="0" w:space="0" w:color="auto"/>
          </w:divBdr>
        </w:div>
        <w:div w:id="1022438470">
          <w:marLeft w:val="446"/>
          <w:marRight w:val="0"/>
          <w:marTop w:val="53"/>
          <w:marBottom w:val="0"/>
          <w:divBdr>
            <w:top w:val="none" w:sz="0" w:space="0" w:color="auto"/>
            <w:left w:val="none" w:sz="0" w:space="0" w:color="auto"/>
            <w:bottom w:val="none" w:sz="0" w:space="0" w:color="auto"/>
            <w:right w:val="none" w:sz="0" w:space="0" w:color="auto"/>
          </w:divBdr>
        </w:div>
        <w:div w:id="1343438623">
          <w:marLeft w:val="446"/>
          <w:marRight w:val="0"/>
          <w:marTop w:val="53"/>
          <w:marBottom w:val="0"/>
          <w:divBdr>
            <w:top w:val="none" w:sz="0" w:space="0" w:color="auto"/>
            <w:left w:val="none" w:sz="0" w:space="0" w:color="auto"/>
            <w:bottom w:val="none" w:sz="0" w:space="0" w:color="auto"/>
            <w:right w:val="none" w:sz="0" w:space="0" w:color="auto"/>
          </w:divBdr>
        </w:div>
      </w:divsChild>
    </w:div>
    <w:div w:id="802694544">
      <w:bodyDiv w:val="1"/>
      <w:marLeft w:val="0"/>
      <w:marRight w:val="0"/>
      <w:marTop w:val="0"/>
      <w:marBottom w:val="0"/>
      <w:divBdr>
        <w:top w:val="none" w:sz="0" w:space="0" w:color="auto"/>
        <w:left w:val="none" w:sz="0" w:space="0" w:color="auto"/>
        <w:bottom w:val="none" w:sz="0" w:space="0" w:color="auto"/>
        <w:right w:val="none" w:sz="0" w:space="0" w:color="auto"/>
      </w:divBdr>
      <w:divsChild>
        <w:div w:id="1942759515">
          <w:marLeft w:val="576"/>
          <w:marRight w:val="0"/>
          <w:marTop w:val="80"/>
          <w:marBottom w:val="0"/>
          <w:divBdr>
            <w:top w:val="none" w:sz="0" w:space="0" w:color="auto"/>
            <w:left w:val="none" w:sz="0" w:space="0" w:color="auto"/>
            <w:bottom w:val="none" w:sz="0" w:space="0" w:color="auto"/>
            <w:right w:val="none" w:sz="0" w:space="0" w:color="auto"/>
          </w:divBdr>
        </w:div>
        <w:div w:id="31154423">
          <w:marLeft w:val="576"/>
          <w:marRight w:val="0"/>
          <w:marTop w:val="80"/>
          <w:marBottom w:val="0"/>
          <w:divBdr>
            <w:top w:val="none" w:sz="0" w:space="0" w:color="auto"/>
            <w:left w:val="none" w:sz="0" w:space="0" w:color="auto"/>
            <w:bottom w:val="none" w:sz="0" w:space="0" w:color="auto"/>
            <w:right w:val="none" w:sz="0" w:space="0" w:color="auto"/>
          </w:divBdr>
        </w:div>
        <w:div w:id="881787682">
          <w:marLeft w:val="576"/>
          <w:marRight w:val="0"/>
          <w:marTop w:val="80"/>
          <w:marBottom w:val="0"/>
          <w:divBdr>
            <w:top w:val="none" w:sz="0" w:space="0" w:color="auto"/>
            <w:left w:val="none" w:sz="0" w:space="0" w:color="auto"/>
            <w:bottom w:val="none" w:sz="0" w:space="0" w:color="auto"/>
            <w:right w:val="none" w:sz="0" w:space="0" w:color="auto"/>
          </w:divBdr>
        </w:div>
        <w:div w:id="1011108333">
          <w:marLeft w:val="576"/>
          <w:marRight w:val="0"/>
          <w:marTop w:val="80"/>
          <w:marBottom w:val="0"/>
          <w:divBdr>
            <w:top w:val="none" w:sz="0" w:space="0" w:color="auto"/>
            <w:left w:val="none" w:sz="0" w:space="0" w:color="auto"/>
            <w:bottom w:val="none" w:sz="0" w:space="0" w:color="auto"/>
            <w:right w:val="none" w:sz="0" w:space="0" w:color="auto"/>
          </w:divBdr>
        </w:div>
      </w:divsChild>
    </w:div>
    <w:div w:id="807555683">
      <w:bodyDiv w:val="1"/>
      <w:marLeft w:val="0"/>
      <w:marRight w:val="0"/>
      <w:marTop w:val="0"/>
      <w:marBottom w:val="0"/>
      <w:divBdr>
        <w:top w:val="none" w:sz="0" w:space="0" w:color="auto"/>
        <w:left w:val="none" w:sz="0" w:space="0" w:color="auto"/>
        <w:bottom w:val="none" w:sz="0" w:space="0" w:color="auto"/>
        <w:right w:val="none" w:sz="0" w:space="0" w:color="auto"/>
      </w:divBdr>
    </w:div>
    <w:div w:id="814881329">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96"/>
          <w:marBottom w:val="0"/>
          <w:divBdr>
            <w:top w:val="none" w:sz="0" w:space="0" w:color="auto"/>
            <w:left w:val="none" w:sz="0" w:space="0" w:color="auto"/>
            <w:bottom w:val="none" w:sz="0" w:space="0" w:color="auto"/>
            <w:right w:val="none" w:sz="0" w:space="0" w:color="auto"/>
          </w:divBdr>
        </w:div>
        <w:div w:id="704598965">
          <w:marLeft w:val="0"/>
          <w:marRight w:val="0"/>
          <w:marTop w:val="96"/>
          <w:marBottom w:val="0"/>
          <w:divBdr>
            <w:top w:val="none" w:sz="0" w:space="0" w:color="auto"/>
            <w:left w:val="none" w:sz="0" w:space="0" w:color="auto"/>
            <w:bottom w:val="none" w:sz="0" w:space="0" w:color="auto"/>
            <w:right w:val="none" w:sz="0" w:space="0" w:color="auto"/>
          </w:divBdr>
        </w:div>
        <w:div w:id="778454012">
          <w:marLeft w:val="0"/>
          <w:marRight w:val="0"/>
          <w:marTop w:val="96"/>
          <w:marBottom w:val="0"/>
          <w:divBdr>
            <w:top w:val="none" w:sz="0" w:space="0" w:color="auto"/>
            <w:left w:val="none" w:sz="0" w:space="0" w:color="auto"/>
            <w:bottom w:val="none" w:sz="0" w:space="0" w:color="auto"/>
            <w:right w:val="none" w:sz="0" w:space="0" w:color="auto"/>
          </w:divBdr>
        </w:div>
        <w:div w:id="683896558">
          <w:marLeft w:val="0"/>
          <w:marRight w:val="0"/>
          <w:marTop w:val="96"/>
          <w:marBottom w:val="0"/>
          <w:divBdr>
            <w:top w:val="none" w:sz="0" w:space="0" w:color="auto"/>
            <w:left w:val="none" w:sz="0" w:space="0" w:color="auto"/>
            <w:bottom w:val="none" w:sz="0" w:space="0" w:color="auto"/>
            <w:right w:val="none" w:sz="0" w:space="0" w:color="auto"/>
          </w:divBdr>
        </w:div>
        <w:div w:id="1103914155">
          <w:marLeft w:val="0"/>
          <w:marRight w:val="0"/>
          <w:marTop w:val="96"/>
          <w:marBottom w:val="0"/>
          <w:divBdr>
            <w:top w:val="none" w:sz="0" w:space="0" w:color="auto"/>
            <w:left w:val="none" w:sz="0" w:space="0" w:color="auto"/>
            <w:bottom w:val="none" w:sz="0" w:space="0" w:color="auto"/>
            <w:right w:val="none" w:sz="0" w:space="0" w:color="auto"/>
          </w:divBdr>
        </w:div>
        <w:div w:id="930969166">
          <w:marLeft w:val="0"/>
          <w:marRight w:val="0"/>
          <w:marTop w:val="96"/>
          <w:marBottom w:val="0"/>
          <w:divBdr>
            <w:top w:val="none" w:sz="0" w:space="0" w:color="auto"/>
            <w:left w:val="none" w:sz="0" w:space="0" w:color="auto"/>
            <w:bottom w:val="none" w:sz="0" w:space="0" w:color="auto"/>
            <w:right w:val="none" w:sz="0" w:space="0" w:color="auto"/>
          </w:divBdr>
        </w:div>
      </w:divsChild>
    </w:div>
    <w:div w:id="816068641">
      <w:bodyDiv w:val="1"/>
      <w:marLeft w:val="0"/>
      <w:marRight w:val="0"/>
      <w:marTop w:val="0"/>
      <w:marBottom w:val="0"/>
      <w:divBdr>
        <w:top w:val="none" w:sz="0" w:space="0" w:color="auto"/>
        <w:left w:val="none" w:sz="0" w:space="0" w:color="auto"/>
        <w:bottom w:val="none" w:sz="0" w:space="0" w:color="auto"/>
        <w:right w:val="none" w:sz="0" w:space="0" w:color="auto"/>
      </w:divBdr>
      <w:divsChild>
        <w:div w:id="1289583314">
          <w:marLeft w:val="446"/>
          <w:marRight w:val="0"/>
          <w:marTop w:val="77"/>
          <w:marBottom w:val="0"/>
          <w:divBdr>
            <w:top w:val="none" w:sz="0" w:space="0" w:color="auto"/>
            <w:left w:val="none" w:sz="0" w:space="0" w:color="auto"/>
            <w:bottom w:val="none" w:sz="0" w:space="0" w:color="auto"/>
            <w:right w:val="none" w:sz="0" w:space="0" w:color="auto"/>
          </w:divBdr>
        </w:div>
        <w:div w:id="1017779513">
          <w:marLeft w:val="446"/>
          <w:marRight w:val="0"/>
          <w:marTop w:val="77"/>
          <w:marBottom w:val="0"/>
          <w:divBdr>
            <w:top w:val="none" w:sz="0" w:space="0" w:color="auto"/>
            <w:left w:val="none" w:sz="0" w:space="0" w:color="auto"/>
            <w:bottom w:val="none" w:sz="0" w:space="0" w:color="auto"/>
            <w:right w:val="none" w:sz="0" w:space="0" w:color="auto"/>
          </w:divBdr>
        </w:div>
        <w:div w:id="143741965">
          <w:marLeft w:val="446"/>
          <w:marRight w:val="0"/>
          <w:marTop w:val="77"/>
          <w:marBottom w:val="0"/>
          <w:divBdr>
            <w:top w:val="none" w:sz="0" w:space="0" w:color="auto"/>
            <w:left w:val="none" w:sz="0" w:space="0" w:color="auto"/>
            <w:bottom w:val="none" w:sz="0" w:space="0" w:color="auto"/>
            <w:right w:val="none" w:sz="0" w:space="0" w:color="auto"/>
          </w:divBdr>
        </w:div>
        <w:div w:id="109515838">
          <w:marLeft w:val="446"/>
          <w:marRight w:val="0"/>
          <w:marTop w:val="77"/>
          <w:marBottom w:val="0"/>
          <w:divBdr>
            <w:top w:val="none" w:sz="0" w:space="0" w:color="auto"/>
            <w:left w:val="none" w:sz="0" w:space="0" w:color="auto"/>
            <w:bottom w:val="none" w:sz="0" w:space="0" w:color="auto"/>
            <w:right w:val="none" w:sz="0" w:space="0" w:color="auto"/>
          </w:divBdr>
        </w:div>
        <w:div w:id="1037855902">
          <w:marLeft w:val="446"/>
          <w:marRight w:val="0"/>
          <w:marTop w:val="77"/>
          <w:marBottom w:val="0"/>
          <w:divBdr>
            <w:top w:val="none" w:sz="0" w:space="0" w:color="auto"/>
            <w:left w:val="none" w:sz="0" w:space="0" w:color="auto"/>
            <w:bottom w:val="none" w:sz="0" w:space="0" w:color="auto"/>
            <w:right w:val="none" w:sz="0" w:space="0" w:color="auto"/>
          </w:divBdr>
        </w:div>
        <w:div w:id="275868231">
          <w:marLeft w:val="547"/>
          <w:marRight w:val="0"/>
          <w:marTop w:val="77"/>
          <w:marBottom w:val="0"/>
          <w:divBdr>
            <w:top w:val="none" w:sz="0" w:space="0" w:color="auto"/>
            <w:left w:val="none" w:sz="0" w:space="0" w:color="auto"/>
            <w:bottom w:val="none" w:sz="0" w:space="0" w:color="auto"/>
            <w:right w:val="none" w:sz="0" w:space="0" w:color="auto"/>
          </w:divBdr>
        </w:div>
        <w:div w:id="1373722934">
          <w:marLeft w:val="547"/>
          <w:marRight w:val="0"/>
          <w:marTop w:val="77"/>
          <w:marBottom w:val="0"/>
          <w:divBdr>
            <w:top w:val="none" w:sz="0" w:space="0" w:color="auto"/>
            <w:left w:val="none" w:sz="0" w:space="0" w:color="auto"/>
            <w:bottom w:val="none" w:sz="0" w:space="0" w:color="auto"/>
            <w:right w:val="none" w:sz="0" w:space="0" w:color="auto"/>
          </w:divBdr>
        </w:div>
        <w:div w:id="1502282089">
          <w:marLeft w:val="547"/>
          <w:marRight w:val="0"/>
          <w:marTop w:val="77"/>
          <w:marBottom w:val="0"/>
          <w:divBdr>
            <w:top w:val="none" w:sz="0" w:space="0" w:color="auto"/>
            <w:left w:val="none" w:sz="0" w:space="0" w:color="auto"/>
            <w:bottom w:val="none" w:sz="0" w:space="0" w:color="auto"/>
            <w:right w:val="none" w:sz="0" w:space="0" w:color="auto"/>
          </w:divBdr>
        </w:div>
      </w:divsChild>
    </w:div>
    <w:div w:id="818033463">
      <w:bodyDiv w:val="1"/>
      <w:marLeft w:val="0"/>
      <w:marRight w:val="0"/>
      <w:marTop w:val="0"/>
      <w:marBottom w:val="0"/>
      <w:divBdr>
        <w:top w:val="none" w:sz="0" w:space="0" w:color="auto"/>
        <w:left w:val="none" w:sz="0" w:space="0" w:color="auto"/>
        <w:bottom w:val="none" w:sz="0" w:space="0" w:color="auto"/>
        <w:right w:val="none" w:sz="0" w:space="0" w:color="auto"/>
      </w:divBdr>
    </w:div>
    <w:div w:id="824473252">
      <w:bodyDiv w:val="1"/>
      <w:marLeft w:val="0"/>
      <w:marRight w:val="0"/>
      <w:marTop w:val="0"/>
      <w:marBottom w:val="0"/>
      <w:divBdr>
        <w:top w:val="none" w:sz="0" w:space="0" w:color="auto"/>
        <w:left w:val="none" w:sz="0" w:space="0" w:color="auto"/>
        <w:bottom w:val="none" w:sz="0" w:space="0" w:color="auto"/>
        <w:right w:val="none" w:sz="0" w:space="0" w:color="auto"/>
      </w:divBdr>
      <w:divsChild>
        <w:div w:id="63453583">
          <w:marLeft w:val="0"/>
          <w:marRight w:val="0"/>
          <w:marTop w:val="0"/>
          <w:marBottom w:val="0"/>
          <w:divBdr>
            <w:top w:val="none" w:sz="0" w:space="0" w:color="auto"/>
            <w:left w:val="none" w:sz="0" w:space="0" w:color="auto"/>
            <w:bottom w:val="none" w:sz="0" w:space="0" w:color="auto"/>
            <w:right w:val="none" w:sz="0" w:space="0" w:color="auto"/>
          </w:divBdr>
          <w:divsChild>
            <w:div w:id="1196120407">
              <w:marLeft w:val="0"/>
              <w:marRight w:val="0"/>
              <w:marTop w:val="0"/>
              <w:marBottom w:val="0"/>
              <w:divBdr>
                <w:top w:val="none" w:sz="0" w:space="0" w:color="auto"/>
                <w:left w:val="none" w:sz="0" w:space="0" w:color="auto"/>
                <w:bottom w:val="none" w:sz="0" w:space="0" w:color="auto"/>
                <w:right w:val="none" w:sz="0" w:space="0" w:color="auto"/>
              </w:divBdr>
              <w:divsChild>
                <w:div w:id="1891770138">
                  <w:marLeft w:val="0"/>
                  <w:marRight w:val="0"/>
                  <w:marTop w:val="0"/>
                  <w:marBottom w:val="0"/>
                  <w:divBdr>
                    <w:top w:val="none" w:sz="0" w:space="0" w:color="auto"/>
                    <w:left w:val="none" w:sz="0" w:space="0" w:color="auto"/>
                    <w:bottom w:val="none" w:sz="0" w:space="0" w:color="auto"/>
                    <w:right w:val="none" w:sz="0" w:space="0" w:color="auto"/>
                  </w:divBdr>
                  <w:divsChild>
                    <w:div w:id="910382919">
                      <w:marLeft w:val="0"/>
                      <w:marRight w:val="0"/>
                      <w:marTop w:val="0"/>
                      <w:marBottom w:val="0"/>
                      <w:divBdr>
                        <w:top w:val="none" w:sz="0" w:space="0" w:color="auto"/>
                        <w:left w:val="none" w:sz="0" w:space="0" w:color="auto"/>
                        <w:bottom w:val="none" w:sz="0" w:space="0" w:color="auto"/>
                        <w:right w:val="none" w:sz="0" w:space="0" w:color="auto"/>
                      </w:divBdr>
                      <w:divsChild>
                        <w:div w:id="2128347261">
                          <w:marLeft w:val="0"/>
                          <w:marRight w:val="0"/>
                          <w:marTop w:val="0"/>
                          <w:marBottom w:val="0"/>
                          <w:divBdr>
                            <w:top w:val="none" w:sz="0" w:space="0" w:color="auto"/>
                            <w:left w:val="none" w:sz="0" w:space="0" w:color="auto"/>
                            <w:bottom w:val="none" w:sz="0" w:space="0" w:color="auto"/>
                            <w:right w:val="none" w:sz="0" w:space="0" w:color="auto"/>
                          </w:divBdr>
                          <w:divsChild>
                            <w:div w:id="1139610141">
                              <w:marLeft w:val="0"/>
                              <w:marRight w:val="0"/>
                              <w:marTop w:val="0"/>
                              <w:marBottom w:val="0"/>
                              <w:divBdr>
                                <w:top w:val="none" w:sz="0" w:space="0" w:color="auto"/>
                                <w:left w:val="none" w:sz="0" w:space="0" w:color="auto"/>
                                <w:bottom w:val="none" w:sz="0" w:space="0" w:color="auto"/>
                                <w:right w:val="none" w:sz="0" w:space="0" w:color="auto"/>
                              </w:divBdr>
                              <w:divsChild>
                                <w:div w:id="485174397">
                                  <w:marLeft w:val="0"/>
                                  <w:marRight w:val="0"/>
                                  <w:marTop w:val="0"/>
                                  <w:marBottom w:val="0"/>
                                  <w:divBdr>
                                    <w:top w:val="none" w:sz="0" w:space="0" w:color="auto"/>
                                    <w:left w:val="none" w:sz="0" w:space="0" w:color="auto"/>
                                    <w:bottom w:val="none" w:sz="0" w:space="0" w:color="auto"/>
                                    <w:right w:val="none" w:sz="0" w:space="0" w:color="auto"/>
                                  </w:divBdr>
                                  <w:divsChild>
                                    <w:div w:id="18653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95970">
      <w:bodyDiv w:val="1"/>
      <w:marLeft w:val="0"/>
      <w:marRight w:val="0"/>
      <w:marTop w:val="0"/>
      <w:marBottom w:val="0"/>
      <w:divBdr>
        <w:top w:val="none" w:sz="0" w:space="0" w:color="auto"/>
        <w:left w:val="none" w:sz="0" w:space="0" w:color="auto"/>
        <w:bottom w:val="none" w:sz="0" w:space="0" w:color="auto"/>
        <w:right w:val="none" w:sz="0" w:space="0" w:color="auto"/>
      </w:divBdr>
      <w:divsChild>
        <w:div w:id="1841385037">
          <w:marLeft w:val="274"/>
          <w:marRight w:val="0"/>
          <w:marTop w:val="48"/>
          <w:marBottom w:val="0"/>
          <w:divBdr>
            <w:top w:val="none" w:sz="0" w:space="0" w:color="auto"/>
            <w:left w:val="none" w:sz="0" w:space="0" w:color="auto"/>
            <w:bottom w:val="none" w:sz="0" w:space="0" w:color="auto"/>
            <w:right w:val="none" w:sz="0" w:space="0" w:color="auto"/>
          </w:divBdr>
        </w:div>
        <w:div w:id="1540898754">
          <w:marLeft w:val="274"/>
          <w:marRight w:val="0"/>
          <w:marTop w:val="48"/>
          <w:marBottom w:val="0"/>
          <w:divBdr>
            <w:top w:val="none" w:sz="0" w:space="0" w:color="auto"/>
            <w:left w:val="none" w:sz="0" w:space="0" w:color="auto"/>
            <w:bottom w:val="none" w:sz="0" w:space="0" w:color="auto"/>
            <w:right w:val="none" w:sz="0" w:space="0" w:color="auto"/>
          </w:divBdr>
        </w:div>
        <w:div w:id="312029525">
          <w:marLeft w:val="274"/>
          <w:marRight w:val="0"/>
          <w:marTop w:val="48"/>
          <w:marBottom w:val="0"/>
          <w:divBdr>
            <w:top w:val="none" w:sz="0" w:space="0" w:color="auto"/>
            <w:left w:val="none" w:sz="0" w:space="0" w:color="auto"/>
            <w:bottom w:val="none" w:sz="0" w:space="0" w:color="auto"/>
            <w:right w:val="none" w:sz="0" w:space="0" w:color="auto"/>
          </w:divBdr>
        </w:div>
        <w:div w:id="827092171">
          <w:marLeft w:val="274"/>
          <w:marRight w:val="0"/>
          <w:marTop w:val="48"/>
          <w:marBottom w:val="0"/>
          <w:divBdr>
            <w:top w:val="none" w:sz="0" w:space="0" w:color="auto"/>
            <w:left w:val="none" w:sz="0" w:space="0" w:color="auto"/>
            <w:bottom w:val="none" w:sz="0" w:space="0" w:color="auto"/>
            <w:right w:val="none" w:sz="0" w:space="0" w:color="auto"/>
          </w:divBdr>
        </w:div>
        <w:div w:id="645477766">
          <w:marLeft w:val="274"/>
          <w:marRight w:val="0"/>
          <w:marTop w:val="48"/>
          <w:marBottom w:val="0"/>
          <w:divBdr>
            <w:top w:val="none" w:sz="0" w:space="0" w:color="auto"/>
            <w:left w:val="none" w:sz="0" w:space="0" w:color="auto"/>
            <w:bottom w:val="none" w:sz="0" w:space="0" w:color="auto"/>
            <w:right w:val="none" w:sz="0" w:space="0" w:color="auto"/>
          </w:divBdr>
        </w:div>
        <w:div w:id="1841575459">
          <w:marLeft w:val="274"/>
          <w:marRight w:val="0"/>
          <w:marTop w:val="48"/>
          <w:marBottom w:val="0"/>
          <w:divBdr>
            <w:top w:val="none" w:sz="0" w:space="0" w:color="auto"/>
            <w:left w:val="none" w:sz="0" w:space="0" w:color="auto"/>
            <w:bottom w:val="none" w:sz="0" w:space="0" w:color="auto"/>
            <w:right w:val="none" w:sz="0" w:space="0" w:color="auto"/>
          </w:divBdr>
        </w:div>
        <w:div w:id="2043704393">
          <w:marLeft w:val="274"/>
          <w:marRight w:val="0"/>
          <w:marTop w:val="48"/>
          <w:marBottom w:val="0"/>
          <w:divBdr>
            <w:top w:val="none" w:sz="0" w:space="0" w:color="auto"/>
            <w:left w:val="none" w:sz="0" w:space="0" w:color="auto"/>
            <w:bottom w:val="none" w:sz="0" w:space="0" w:color="auto"/>
            <w:right w:val="none" w:sz="0" w:space="0" w:color="auto"/>
          </w:divBdr>
        </w:div>
        <w:div w:id="1378550475">
          <w:marLeft w:val="274"/>
          <w:marRight w:val="0"/>
          <w:marTop w:val="48"/>
          <w:marBottom w:val="0"/>
          <w:divBdr>
            <w:top w:val="none" w:sz="0" w:space="0" w:color="auto"/>
            <w:left w:val="none" w:sz="0" w:space="0" w:color="auto"/>
            <w:bottom w:val="none" w:sz="0" w:space="0" w:color="auto"/>
            <w:right w:val="none" w:sz="0" w:space="0" w:color="auto"/>
          </w:divBdr>
        </w:div>
      </w:divsChild>
    </w:div>
    <w:div w:id="830414302">
      <w:bodyDiv w:val="1"/>
      <w:marLeft w:val="0"/>
      <w:marRight w:val="0"/>
      <w:marTop w:val="0"/>
      <w:marBottom w:val="0"/>
      <w:divBdr>
        <w:top w:val="none" w:sz="0" w:space="0" w:color="auto"/>
        <w:left w:val="none" w:sz="0" w:space="0" w:color="auto"/>
        <w:bottom w:val="none" w:sz="0" w:space="0" w:color="auto"/>
        <w:right w:val="none" w:sz="0" w:space="0" w:color="auto"/>
      </w:divBdr>
      <w:divsChild>
        <w:div w:id="536310695">
          <w:marLeft w:val="576"/>
          <w:marRight w:val="0"/>
          <w:marTop w:val="80"/>
          <w:marBottom w:val="0"/>
          <w:divBdr>
            <w:top w:val="none" w:sz="0" w:space="0" w:color="auto"/>
            <w:left w:val="none" w:sz="0" w:space="0" w:color="auto"/>
            <w:bottom w:val="none" w:sz="0" w:space="0" w:color="auto"/>
            <w:right w:val="none" w:sz="0" w:space="0" w:color="auto"/>
          </w:divBdr>
        </w:div>
        <w:div w:id="990252665">
          <w:marLeft w:val="576"/>
          <w:marRight w:val="0"/>
          <w:marTop w:val="80"/>
          <w:marBottom w:val="0"/>
          <w:divBdr>
            <w:top w:val="none" w:sz="0" w:space="0" w:color="auto"/>
            <w:left w:val="none" w:sz="0" w:space="0" w:color="auto"/>
            <w:bottom w:val="none" w:sz="0" w:space="0" w:color="auto"/>
            <w:right w:val="none" w:sz="0" w:space="0" w:color="auto"/>
          </w:divBdr>
        </w:div>
        <w:div w:id="473908443">
          <w:marLeft w:val="576"/>
          <w:marRight w:val="0"/>
          <w:marTop w:val="80"/>
          <w:marBottom w:val="0"/>
          <w:divBdr>
            <w:top w:val="none" w:sz="0" w:space="0" w:color="auto"/>
            <w:left w:val="none" w:sz="0" w:space="0" w:color="auto"/>
            <w:bottom w:val="none" w:sz="0" w:space="0" w:color="auto"/>
            <w:right w:val="none" w:sz="0" w:space="0" w:color="auto"/>
          </w:divBdr>
        </w:div>
        <w:div w:id="1887378135">
          <w:marLeft w:val="576"/>
          <w:marRight w:val="0"/>
          <w:marTop w:val="80"/>
          <w:marBottom w:val="0"/>
          <w:divBdr>
            <w:top w:val="none" w:sz="0" w:space="0" w:color="auto"/>
            <w:left w:val="none" w:sz="0" w:space="0" w:color="auto"/>
            <w:bottom w:val="none" w:sz="0" w:space="0" w:color="auto"/>
            <w:right w:val="none" w:sz="0" w:space="0" w:color="auto"/>
          </w:divBdr>
        </w:div>
      </w:divsChild>
    </w:div>
    <w:div w:id="841435393">
      <w:bodyDiv w:val="1"/>
      <w:marLeft w:val="0"/>
      <w:marRight w:val="0"/>
      <w:marTop w:val="0"/>
      <w:marBottom w:val="0"/>
      <w:divBdr>
        <w:top w:val="none" w:sz="0" w:space="0" w:color="auto"/>
        <w:left w:val="none" w:sz="0" w:space="0" w:color="auto"/>
        <w:bottom w:val="none" w:sz="0" w:space="0" w:color="auto"/>
        <w:right w:val="none" w:sz="0" w:space="0" w:color="auto"/>
      </w:divBdr>
      <w:divsChild>
        <w:div w:id="613053217">
          <w:marLeft w:val="446"/>
          <w:marRight w:val="0"/>
          <w:marTop w:val="82"/>
          <w:marBottom w:val="0"/>
          <w:divBdr>
            <w:top w:val="none" w:sz="0" w:space="0" w:color="auto"/>
            <w:left w:val="none" w:sz="0" w:space="0" w:color="auto"/>
            <w:bottom w:val="none" w:sz="0" w:space="0" w:color="auto"/>
            <w:right w:val="none" w:sz="0" w:space="0" w:color="auto"/>
          </w:divBdr>
        </w:div>
        <w:div w:id="718894939">
          <w:marLeft w:val="446"/>
          <w:marRight w:val="0"/>
          <w:marTop w:val="82"/>
          <w:marBottom w:val="0"/>
          <w:divBdr>
            <w:top w:val="none" w:sz="0" w:space="0" w:color="auto"/>
            <w:left w:val="none" w:sz="0" w:space="0" w:color="auto"/>
            <w:bottom w:val="none" w:sz="0" w:space="0" w:color="auto"/>
            <w:right w:val="none" w:sz="0" w:space="0" w:color="auto"/>
          </w:divBdr>
        </w:div>
        <w:div w:id="808546835">
          <w:marLeft w:val="446"/>
          <w:marRight w:val="0"/>
          <w:marTop w:val="82"/>
          <w:marBottom w:val="0"/>
          <w:divBdr>
            <w:top w:val="none" w:sz="0" w:space="0" w:color="auto"/>
            <w:left w:val="none" w:sz="0" w:space="0" w:color="auto"/>
            <w:bottom w:val="none" w:sz="0" w:space="0" w:color="auto"/>
            <w:right w:val="none" w:sz="0" w:space="0" w:color="auto"/>
          </w:divBdr>
        </w:div>
        <w:div w:id="1086996274">
          <w:marLeft w:val="446"/>
          <w:marRight w:val="0"/>
          <w:marTop w:val="82"/>
          <w:marBottom w:val="0"/>
          <w:divBdr>
            <w:top w:val="none" w:sz="0" w:space="0" w:color="auto"/>
            <w:left w:val="none" w:sz="0" w:space="0" w:color="auto"/>
            <w:bottom w:val="none" w:sz="0" w:space="0" w:color="auto"/>
            <w:right w:val="none" w:sz="0" w:space="0" w:color="auto"/>
          </w:divBdr>
        </w:div>
        <w:div w:id="1445424881">
          <w:marLeft w:val="446"/>
          <w:marRight w:val="0"/>
          <w:marTop w:val="82"/>
          <w:marBottom w:val="0"/>
          <w:divBdr>
            <w:top w:val="none" w:sz="0" w:space="0" w:color="auto"/>
            <w:left w:val="none" w:sz="0" w:space="0" w:color="auto"/>
            <w:bottom w:val="none" w:sz="0" w:space="0" w:color="auto"/>
            <w:right w:val="none" w:sz="0" w:space="0" w:color="auto"/>
          </w:divBdr>
        </w:div>
        <w:div w:id="1654408578">
          <w:marLeft w:val="446"/>
          <w:marRight w:val="0"/>
          <w:marTop w:val="82"/>
          <w:marBottom w:val="0"/>
          <w:divBdr>
            <w:top w:val="none" w:sz="0" w:space="0" w:color="auto"/>
            <w:left w:val="none" w:sz="0" w:space="0" w:color="auto"/>
            <w:bottom w:val="none" w:sz="0" w:space="0" w:color="auto"/>
            <w:right w:val="none" w:sz="0" w:space="0" w:color="auto"/>
          </w:divBdr>
        </w:div>
        <w:div w:id="1453287876">
          <w:marLeft w:val="446"/>
          <w:marRight w:val="0"/>
          <w:marTop w:val="82"/>
          <w:marBottom w:val="0"/>
          <w:divBdr>
            <w:top w:val="none" w:sz="0" w:space="0" w:color="auto"/>
            <w:left w:val="none" w:sz="0" w:space="0" w:color="auto"/>
            <w:bottom w:val="none" w:sz="0" w:space="0" w:color="auto"/>
            <w:right w:val="none" w:sz="0" w:space="0" w:color="auto"/>
          </w:divBdr>
        </w:div>
        <w:div w:id="1893612666">
          <w:marLeft w:val="446"/>
          <w:marRight w:val="0"/>
          <w:marTop w:val="82"/>
          <w:marBottom w:val="0"/>
          <w:divBdr>
            <w:top w:val="none" w:sz="0" w:space="0" w:color="auto"/>
            <w:left w:val="none" w:sz="0" w:space="0" w:color="auto"/>
            <w:bottom w:val="none" w:sz="0" w:space="0" w:color="auto"/>
            <w:right w:val="none" w:sz="0" w:space="0" w:color="auto"/>
          </w:divBdr>
        </w:div>
        <w:div w:id="1673753646">
          <w:marLeft w:val="446"/>
          <w:marRight w:val="0"/>
          <w:marTop w:val="82"/>
          <w:marBottom w:val="0"/>
          <w:divBdr>
            <w:top w:val="none" w:sz="0" w:space="0" w:color="auto"/>
            <w:left w:val="none" w:sz="0" w:space="0" w:color="auto"/>
            <w:bottom w:val="none" w:sz="0" w:space="0" w:color="auto"/>
            <w:right w:val="none" w:sz="0" w:space="0" w:color="auto"/>
          </w:divBdr>
        </w:div>
        <w:div w:id="216278580">
          <w:marLeft w:val="446"/>
          <w:marRight w:val="0"/>
          <w:marTop w:val="82"/>
          <w:marBottom w:val="0"/>
          <w:divBdr>
            <w:top w:val="none" w:sz="0" w:space="0" w:color="auto"/>
            <w:left w:val="none" w:sz="0" w:space="0" w:color="auto"/>
            <w:bottom w:val="none" w:sz="0" w:space="0" w:color="auto"/>
            <w:right w:val="none" w:sz="0" w:space="0" w:color="auto"/>
          </w:divBdr>
        </w:div>
      </w:divsChild>
    </w:div>
    <w:div w:id="903754926">
      <w:bodyDiv w:val="1"/>
      <w:marLeft w:val="0"/>
      <w:marRight w:val="0"/>
      <w:marTop w:val="0"/>
      <w:marBottom w:val="0"/>
      <w:divBdr>
        <w:top w:val="none" w:sz="0" w:space="0" w:color="auto"/>
        <w:left w:val="none" w:sz="0" w:space="0" w:color="auto"/>
        <w:bottom w:val="none" w:sz="0" w:space="0" w:color="auto"/>
        <w:right w:val="none" w:sz="0" w:space="0" w:color="auto"/>
      </w:divBdr>
    </w:div>
    <w:div w:id="914514397">
      <w:bodyDiv w:val="1"/>
      <w:marLeft w:val="0"/>
      <w:marRight w:val="0"/>
      <w:marTop w:val="0"/>
      <w:marBottom w:val="0"/>
      <w:divBdr>
        <w:top w:val="none" w:sz="0" w:space="0" w:color="auto"/>
        <w:left w:val="none" w:sz="0" w:space="0" w:color="auto"/>
        <w:bottom w:val="none" w:sz="0" w:space="0" w:color="auto"/>
        <w:right w:val="none" w:sz="0" w:space="0" w:color="auto"/>
      </w:divBdr>
    </w:div>
    <w:div w:id="926963392">
      <w:bodyDiv w:val="1"/>
      <w:marLeft w:val="0"/>
      <w:marRight w:val="0"/>
      <w:marTop w:val="0"/>
      <w:marBottom w:val="0"/>
      <w:divBdr>
        <w:top w:val="none" w:sz="0" w:space="0" w:color="auto"/>
        <w:left w:val="none" w:sz="0" w:space="0" w:color="auto"/>
        <w:bottom w:val="none" w:sz="0" w:space="0" w:color="auto"/>
        <w:right w:val="none" w:sz="0" w:space="0" w:color="auto"/>
      </w:divBdr>
    </w:div>
    <w:div w:id="932974534">
      <w:bodyDiv w:val="1"/>
      <w:marLeft w:val="0"/>
      <w:marRight w:val="0"/>
      <w:marTop w:val="0"/>
      <w:marBottom w:val="0"/>
      <w:divBdr>
        <w:top w:val="none" w:sz="0" w:space="0" w:color="auto"/>
        <w:left w:val="none" w:sz="0" w:space="0" w:color="auto"/>
        <w:bottom w:val="none" w:sz="0" w:space="0" w:color="auto"/>
        <w:right w:val="none" w:sz="0" w:space="0" w:color="auto"/>
      </w:divBdr>
    </w:div>
    <w:div w:id="933587356">
      <w:bodyDiv w:val="1"/>
      <w:marLeft w:val="0"/>
      <w:marRight w:val="0"/>
      <w:marTop w:val="0"/>
      <w:marBottom w:val="0"/>
      <w:divBdr>
        <w:top w:val="none" w:sz="0" w:space="0" w:color="auto"/>
        <w:left w:val="none" w:sz="0" w:space="0" w:color="auto"/>
        <w:bottom w:val="none" w:sz="0" w:space="0" w:color="auto"/>
        <w:right w:val="none" w:sz="0" w:space="0" w:color="auto"/>
      </w:divBdr>
      <w:divsChild>
        <w:div w:id="653413190">
          <w:marLeft w:val="274"/>
          <w:marRight w:val="0"/>
          <w:marTop w:val="48"/>
          <w:marBottom w:val="0"/>
          <w:divBdr>
            <w:top w:val="none" w:sz="0" w:space="0" w:color="auto"/>
            <w:left w:val="none" w:sz="0" w:space="0" w:color="auto"/>
            <w:bottom w:val="none" w:sz="0" w:space="0" w:color="auto"/>
            <w:right w:val="none" w:sz="0" w:space="0" w:color="auto"/>
          </w:divBdr>
        </w:div>
        <w:div w:id="505242813">
          <w:marLeft w:val="274"/>
          <w:marRight w:val="0"/>
          <w:marTop w:val="48"/>
          <w:marBottom w:val="0"/>
          <w:divBdr>
            <w:top w:val="none" w:sz="0" w:space="0" w:color="auto"/>
            <w:left w:val="none" w:sz="0" w:space="0" w:color="auto"/>
            <w:bottom w:val="none" w:sz="0" w:space="0" w:color="auto"/>
            <w:right w:val="none" w:sz="0" w:space="0" w:color="auto"/>
          </w:divBdr>
        </w:div>
        <w:div w:id="1938362196">
          <w:marLeft w:val="274"/>
          <w:marRight w:val="0"/>
          <w:marTop w:val="48"/>
          <w:marBottom w:val="0"/>
          <w:divBdr>
            <w:top w:val="none" w:sz="0" w:space="0" w:color="auto"/>
            <w:left w:val="none" w:sz="0" w:space="0" w:color="auto"/>
            <w:bottom w:val="none" w:sz="0" w:space="0" w:color="auto"/>
            <w:right w:val="none" w:sz="0" w:space="0" w:color="auto"/>
          </w:divBdr>
        </w:div>
        <w:div w:id="1255746215">
          <w:marLeft w:val="274"/>
          <w:marRight w:val="0"/>
          <w:marTop w:val="48"/>
          <w:marBottom w:val="0"/>
          <w:divBdr>
            <w:top w:val="none" w:sz="0" w:space="0" w:color="auto"/>
            <w:left w:val="none" w:sz="0" w:space="0" w:color="auto"/>
            <w:bottom w:val="none" w:sz="0" w:space="0" w:color="auto"/>
            <w:right w:val="none" w:sz="0" w:space="0" w:color="auto"/>
          </w:divBdr>
        </w:div>
        <w:div w:id="549540467">
          <w:marLeft w:val="274"/>
          <w:marRight w:val="0"/>
          <w:marTop w:val="48"/>
          <w:marBottom w:val="0"/>
          <w:divBdr>
            <w:top w:val="none" w:sz="0" w:space="0" w:color="auto"/>
            <w:left w:val="none" w:sz="0" w:space="0" w:color="auto"/>
            <w:bottom w:val="none" w:sz="0" w:space="0" w:color="auto"/>
            <w:right w:val="none" w:sz="0" w:space="0" w:color="auto"/>
          </w:divBdr>
        </w:div>
        <w:div w:id="911738184">
          <w:marLeft w:val="274"/>
          <w:marRight w:val="0"/>
          <w:marTop w:val="48"/>
          <w:marBottom w:val="0"/>
          <w:divBdr>
            <w:top w:val="none" w:sz="0" w:space="0" w:color="auto"/>
            <w:left w:val="none" w:sz="0" w:space="0" w:color="auto"/>
            <w:bottom w:val="none" w:sz="0" w:space="0" w:color="auto"/>
            <w:right w:val="none" w:sz="0" w:space="0" w:color="auto"/>
          </w:divBdr>
        </w:div>
        <w:div w:id="446047453">
          <w:marLeft w:val="274"/>
          <w:marRight w:val="0"/>
          <w:marTop w:val="48"/>
          <w:marBottom w:val="0"/>
          <w:divBdr>
            <w:top w:val="none" w:sz="0" w:space="0" w:color="auto"/>
            <w:left w:val="none" w:sz="0" w:space="0" w:color="auto"/>
            <w:bottom w:val="none" w:sz="0" w:space="0" w:color="auto"/>
            <w:right w:val="none" w:sz="0" w:space="0" w:color="auto"/>
          </w:divBdr>
        </w:div>
        <w:div w:id="586161103">
          <w:marLeft w:val="274"/>
          <w:marRight w:val="0"/>
          <w:marTop w:val="48"/>
          <w:marBottom w:val="0"/>
          <w:divBdr>
            <w:top w:val="none" w:sz="0" w:space="0" w:color="auto"/>
            <w:left w:val="none" w:sz="0" w:space="0" w:color="auto"/>
            <w:bottom w:val="none" w:sz="0" w:space="0" w:color="auto"/>
            <w:right w:val="none" w:sz="0" w:space="0" w:color="auto"/>
          </w:divBdr>
        </w:div>
        <w:div w:id="1210651809">
          <w:marLeft w:val="274"/>
          <w:marRight w:val="0"/>
          <w:marTop w:val="48"/>
          <w:marBottom w:val="0"/>
          <w:divBdr>
            <w:top w:val="none" w:sz="0" w:space="0" w:color="auto"/>
            <w:left w:val="none" w:sz="0" w:space="0" w:color="auto"/>
            <w:bottom w:val="none" w:sz="0" w:space="0" w:color="auto"/>
            <w:right w:val="none" w:sz="0" w:space="0" w:color="auto"/>
          </w:divBdr>
        </w:div>
        <w:div w:id="910238321">
          <w:marLeft w:val="274"/>
          <w:marRight w:val="0"/>
          <w:marTop w:val="48"/>
          <w:marBottom w:val="0"/>
          <w:divBdr>
            <w:top w:val="none" w:sz="0" w:space="0" w:color="auto"/>
            <w:left w:val="none" w:sz="0" w:space="0" w:color="auto"/>
            <w:bottom w:val="none" w:sz="0" w:space="0" w:color="auto"/>
            <w:right w:val="none" w:sz="0" w:space="0" w:color="auto"/>
          </w:divBdr>
        </w:div>
        <w:div w:id="390731630">
          <w:marLeft w:val="274"/>
          <w:marRight w:val="0"/>
          <w:marTop w:val="48"/>
          <w:marBottom w:val="0"/>
          <w:divBdr>
            <w:top w:val="none" w:sz="0" w:space="0" w:color="auto"/>
            <w:left w:val="none" w:sz="0" w:space="0" w:color="auto"/>
            <w:bottom w:val="none" w:sz="0" w:space="0" w:color="auto"/>
            <w:right w:val="none" w:sz="0" w:space="0" w:color="auto"/>
          </w:divBdr>
        </w:div>
        <w:div w:id="1006438554">
          <w:marLeft w:val="274"/>
          <w:marRight w:val="0"/>
          <w:marTop w:val="48"/>
          <w:marBottom w:val="0"/>
          <w:divBdr>
            <w:top w:val="none" w:sz="0" w:space="0" w:color="auto"/>
            <w:left w:val="none" w:sz="0" w:space="0" w:color="auto"/>
            <w:bottom w:val="none" w:sz="0" w:space="0" w:color="auto"/>
            <w:right w:val="none" w:sz="0" w:space="0" w:color="auto"/>
          </w:divBdr>
        </w:div>
        <w:div w:id="1666589810">
          <w:marLeft w:val="274"/>
          <w:marRight w:val="0"/>
          <w:marTop w:val="48"/>
          <w:marBottom w:val="0"/>
          <w:divBdr>
            <w:top w:val="none" w:sz="0" w:space="0" w:color="auto"/>
            <w:left w:val="none" w:sz="0" w:space="0" w:color="auto"/>
            <w:bottom w:val="none" w:sz="0" w:space="0" w:color="auto"/>
            <w:right w:val="none" w:sz="0" w:space="0" w:color="auto"/>
          </w:divBdr>
        </w:div>
        <w:div w:id="427386539">
          <w:marLeft w:val="274"/>
          <w:marRight w:val="0"/>
          <w:marTop w:val="48"/>
          <w:marBottom w:val="0"/>
          <w:divBdr>
            <w:top w:val="none" w:sz="0" w:space="0" w:color="auto"/>
            <w:left w:val="none" w:sz="0" w:space="0" w:color="auto"/>
            <w:bottom w:val="none" w:sz="0" w:space="0" w:color="auto"/>
            <w:right w:val="none" w:sz="0" w:space="0" w:color="auto"/>
          </w:divBdr>
        </w:div>
        <w:div w:id="1012683140">
          <w:marLeft w:val="274"/>
          <w:marRight w:val="0"/>
          <w:marTop w:val="48"/>
          <w:marBottom w:val="0"/>
          <w:divBdr>
            <w:top w:val="none" w:sz="0" w:space="0" w:color="auto"/>
            <w:left w:val="none" w:sz="0" w:space="0" w:color="auto"/>
            <w:bottom w:val="none" w:sz="0" w:space="0" w:color="auto"/>
            <w:right w:val="none" w:sz="0" w:space="0" w:color="auto"/>
          </w:divBdr>
        </w:div>
        <w:div w:id="611715334">
          <w:marLeft w:val="274"/>
          <w:marRight w:val="0"/>
          <w:marTop w:val="48"/>
          <w:marBottom w:val="0"/>
          <w:divBdr>
            <w:top w:val="none" w:sz="0" w:space="0" w:color="auto"/>
            <w:left w:val="none" w:sz="0" w:space="0" w:color="auto"/>
            <w:bottom w:val="none" w:sz="0" w:space="0" w:color="auto"/>
            <w:right w:val="none" w:sz="0" w:space="0" w:color="auto"/>
          </w:divBdr>
        </w:div>
        <w:div w:id="1711766142">
          <w:marLeft w:val="274"/>
          <w:marRight w:val="0"/>
          <w:marTop w:val="48"/>
          <w:marBottom w:val="0"/>
          <w:divBdr>
            <w:top w:val="none" w:sz="0" w:space="0" w:color="auto"/>
            <w:left w:val="none" w:sz="0" w:space="0" w:color="auto"/>
            <w:bottom w:val="none" w:sz="0" w:space="0" w:color="auto"/>
            <w:right w:val="none" w:sz="0" w:space="0" w:color="auto"/>
          </w:divBdr>
        </w:div>
        <w:div w:id="1921325356">
          <w:marLeft w:val="274"/>
          <w:marRight w:val="0"/>
          <w:marTop w:val="48"/>
          <w:marBottom w:val="0"/>
          <w:divBdr>
            <w:top w:val="none" w:sz="0" w:space="0" w:color="auto"/>
            <w:left w:val="none" w:sz="0" w:space="0" w:color="auto"/>
            <w:bottom w:val="none" w:sz="0" w:space="0" w:color="auto"/>
            <w:right w:val="none" w:sz="0" w:space="0" w:color="auto"/>
          </w:divBdr>
        </w:div>
      </w:divsChild>
    </w:div>
    <w:div w:id="9633897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524">
          <w:marLeft w:val="547"/>
          <w:marRight w:val="0"/>
          <w:marTop w:val="48"/>
          <w:marBottom w:val="0"/>
          <w:divBdr>
            <w:top w:val="none" w:sz="0" w:space="0" w:color="auto"/>
            <w:left w:val="none" w:sz="0" w:space="0" w:color="auto"/>
            <w:bottom w:val="none" w:sz="0" w:space="0" w:color="auto"/>
            <w:right w:val="none" w:sz="0" w:space="0" w:color="auto"/>
          </w:divBdr>
        </w:div>
        <w:div w:id="593245040">
          <w:marLeft w:val="547"/>
          <w:marRight w:val="0"/>
          <w:marTop w:val="48"/>
          <w:marBottom w:val="0"/>
          <w:divBdr>
            <w:top w:val="none" w:sz="0" w:space="0" w:color="auto"/>
            <w:left w:val="none" w:sz="0" w:space="0" w:color="auto"/>
            <w:bottom w:val="none" w:sz="0" w:space="0" w:color="auto"/>
            <w:right w:val="none" w:sz="0" w:space="0" w:color="auto"/>
          </w:divBdr>
        </w:div>
        <w:div w:id="2079785213">
          <w:marLeft w:val="547"/>
          <w:marRight w:val="0"/>
          <w:marTop w:val="48"/>
          <w:marBottom w:val="0"/>
          <w:divBdr>
            <w:top w:val="none" w:sz="0" w:space="0" w:color="auto"/>
            <w:left w:val="none" w:sz="0" w:space="0" w:color="auto"/>
            <w:bottom w:val="none" w:sz="0" w:space="0" w:color="auto"/>
            <w:right w:val="none" w:sz="0" w:space="0" w:color="auto"/>
          </w:divBdr>
        </w:div>
        <w:div w:id="461268501">
          <w:marLeft w:val="547"/>
          <w:marRight w:val="0"/>
          <w:marTop w:val="48"/>
          <w:marBottom w:val="0"/>
          <w:divBdr>
            <w:top w:val="none" w:sz="0" w:space="0" w:color="auto"/>
            <w:left w:val="none" w:sz="0" w:space="0" w:color="auto"/>
            <w:bottom w:val="none" w:sz="0" w:space="0" w:color="auto"/>
            <w:right w:val="none" w:sz="0" w:space="0" w:color="auto"/>
          </w:divBdr>
        </w:div>
        <w:div w:id="1078211757">
          <w:marLeft w:val="547"/>
          <w:marRight w:val="0"/>
          <w:marTop w:val="48"/>
          <w:marBottom w:val="0"/>
          <w:divBdr>
            <w:top w:val="none" w:sz="0" w:space="0" w:color="auto"/>
            <w:left w:val="none" w:sz="0" w:space="0" w:color="auto"/>
            <w:bottom w:val="none" w:sz="0" w:space="0" w:color="auto"/>
            <w:right w:val="none" w:sz="0" w:space="0" w:color="auto"/>
          </w:divBdr>
        </w:div>
        <w:div w:id="1938903203">
          <w:marLeft w:val="547"/>
          <w:marRight w:val="0"/>
          <w:marTop w:val="48"/>
          <w:marBottom w:val="0"/>
          <w:divBdr>
            <w:top w:val="none" w:sz="0" w:space="0" w:color="auto"/>
            <w:left w:val="none" w:sz="0" w:space="0" w:color="auto"/>
            <w:bottom w:val="none" w:sz="0" w:space="0" w:color="auto"/>
            <w:right w:val="none" w:sz="0" w:space="0" w:color="auto"/>
          </w:divBdr>
        </w:div>
        <w:div w:id="1822578264">
          <w:marLeft w:val="547"/>
          <w:marRight w:val="0"/>
          <w:marTop w:val="48"/>
          <w:marBottom w:val="0"/>
          <w:divBdr>
            <w:top w:val="none" w:sz="0" w:space="0" w:color="auto"/>
            <w:left w:val="none" w:sz="0" w:space="0" w:color="auto"/>
            <w:bottom w:val="none" w:sz="0" w:space="0" w:color="auto"/>
            <w:right w:val="none" w:sz="0" w:space="0" w:color="auto"/>
          </w:divBdr>
        </w:div>
        <w:div w:id="634869991">
          <w:marLeft w:val="547"/>
          <w:marRight w:val="0"/>
          <w:marTop w:val="48"/>
          <w:marBottom w:val="0"/>
          <w:divBdr>
            <w:top w:val="none" w:sz="0" w:space="0" w:color="auto"/>
            <w:left w:val="none" w:sz="0" w:space="0" w:color="auto"/>
            <w:bottom w:val="none" w:sz="0" w:space="0" w:color="auto"/>
            <w:right w:val="none" w:sz="0" w:space="0" w:color="auto"/>
          </w:divBdr>
        </w:div>
      </w:divsChild>
    </w:div>
    <w:div w:id="983044781">
      <w:bodyDiv w:val="1"/>
      <w:marLeft w:val="0"/>
      <w:marRight w:val="0"/>
      <w:marTop w:val="0"/>
      <w:marBottom w:val="0"/>
      <w:divBdr>
        <w:top w:val="none" w:sz="0" w:space="0" w:color="auto"/>
        <w:left w:val="none" w:sz="0" w:space="0" w:color="auto"/>
        <w:bottom w:val="none" w:sz="0" w:space="0" w:color="auto"/>
        <w:right w:val="none" w:sz="0" w:space="0" w:color="auto"/>
      </w:divBdr>
      <w:divsChild>
        <w:div w:id="1730222759">
          <w:marLeft w:val="1800"/>
          <w:marRight w:val="0"/>
          <w:marTop w:val="82"/>
          <w:marBottom w:val="0"/>
          <w:divBdr>
            <w:top w:val="none" w:sz="0" w:space="0" w:color="auto"/>
            <w:left w:val="none" w:sz="0" w:space="0" w:color="auto"/>
            <w:bottom w:val="none" w:sz="0" w:space="0" w:color="auto"/>
            <w:right w:val="none" w:sz="0" w:space="0" w:color="auto"/>
          </w:divBdr>
        </w:div>
        <w:div w:id="1644889695">
          <w:marLeft w:val="1800"/>
          <w:marRight w:val="0"/>
          <w:marTop w:val="82"/>
          <w:marBottom w:val="0"/>
          <w:divBdr>
            <w:top w:val="none" w:sz="0" w:space="0" w:color="auto"/>
            <w:left w:val="none" w:sz="0" w:space="0" w:color="auto"/>
            <w:bottom w:val="none" w:sz="0" w:space="0" w:color="auto"/>
            <w:right w:val="none" w:sz="0" w:space="0" w:color="auto"/>
          </w:divBdr>
        </w:div>
        <w:div w:id="796291344">
          <w:marLeft w:val="1800"/>
          <w:marRight w:val="0"/>
          <w:marTop w:val="82"/>
          <w:marBottom w:val="0"/>
          <w:divBdr>
            <w:top w:val="none" w:sz="0" w:space="0" w:color="auto"/>
            <w:left w:val="none" w:sz="0" w:space="0" w:color="auto"/>
            <w:bottom w:val="none" w:sz="0" w:space="0" w:color="auto"/>
            <w:right w:val="none" w:sz="0" w:space="0" w:color="auto"/>
          </w:divBdr>
        </w:div>
        <w:div w:id="1845515841">
          <w:marLeft w:val="1800"/>
          <w:marRight w:val="0"/>
          <w:marTop w:val="82"/>
          <w:marBottom w:val="0"/>
          <w:divBdr>
            <w:top w:val="none" w:sz="0" w:space="0" w:color="auto"/>
            <w:left w:val="none" w:sz="0" w:space="0" w:color="auto"/>
            <w:bottom w:val="none" w:sz="0" w:space="0" w:color="auto"/>
            <w:right w:val="none" w:sz="0" w:space="0" w:color="auto"/>
          </w:divBdr>
        </w:div>
        <w:div w:id="638221272">
          <w:marLeft w:val="1800"/>
          <w:marRight w:val="0"/>
          <w:marTop w:val="82"/>
          <w:marBottom w:val="0"/>
          <w:divBdr>
            <w:top w:val="none" w:sz="0" w:space="0" w:color="auto"/>
            <w:left w:val="none" w:sz="0" w:space="0" w:color="auto"/>
            <w:bottom w:val="none" w:sz="0" w:space="0" w:color="auto"/>
            <w:right w:val="none" w:sz="0" w:space="0" w:color="auto"/>
          </w:divBdr>
        </w:div>
      </w:divsChild>
    </w:div>
    <w:div w:id="991131953">
      <w:bodyDiv w:val="1"/>
      <w:marLeft w:val="0"/>
      <w:marRight w:val="0"/>
      <w:marTop w:val="0"/>
      <w:marBottom w:val="0"/>
      <w:divBdr>
        <w:top w:val="none" w:sz="0" w:space="0" w:color="auto"/>
        <w:left w:val="none" w:sz="0" w:space="0" w:color="auto"/>
        <w:bottom w:val="none" w:sz="0" w:space="0" w:color="auto"/>
        <w:right w:val="none" w:sz="0" w:space="0" w:color="auto"/>
      </w:divBdr>
    </w:div>
    <w:div w:id="992564135">
      <w:bodyDiv w:val="1"/>
      <w:marLeft w:val="0"/>
      <w:marRight w:val="0"/>
      <w:marTop w:val="0"/>
      <w:marBottom w:val="0"/>
      <w:divBdr>
        <w:top w:val="none" w:sz="0" w:space="0" w:color="auto"/>
        <w:left w:val="none" w:sz="0" w:space="0" w:color="auto"/>
        <w:bottom w:val="none" w:sz="0" w:space="0" w:color="auto"/>
        <w:right w:val="none" w:sz="0" w:space="0" w:color="auto"/>
      </w:divBdr>
    </w:div>
    <w:div w:id="1015155132">
      <w:bodyDiv w:val="1"/>
      <w:marLeft w:val="0"/>
      <w:marRight w:val="0"/>
      <w:marTop w:val="0"/>
      <w:marBottom w:val="0"/>
      <w:divBdr>
        <w:top w:val="none" w:sz="0" w:space="0" w:color="auto"/>
        <w:left w:val="none" w:sz="0" w:space="0" w:color="auto"/>
        <w:bottom w:val="none" w:sz="0" w:space="0" w:color="auto"/>
        <w:right w:val="none" w:sz="0" w:space="0" w:color="auto"/>
      </w:divBdr>
      <w:divsChild>
        <w:div w:id="1679457859">
          <w:marLeft w:val="446"/>
          <w:marRight w:val="0"/>
          <w:marTop w:val="96"/>
          <w:marBottom w:val="0"/>
          <w:divBdr>
            <w:top w:val="none" w:sz="0" w:space="0" w:color="auto"/>
            <w:left w:val="none" w:sz="0" w:space="0" w:color="auto"/>
            <w:bottom w:val="none" w:sz="0" w:space="0" w:color="auto"/>
            <w:right w:val="none" w:sz="0" w:space="0" w:color="auto"/>
          </w:divBdr>
        </w:div>
        <w:div w:id="1529636953">
          <w:marLeft w:val="446"/>
          <w:marRight w:val="0"/>
          <w:marTop w:val="96"/>
          <w:marBottom w:val="0"/>
          <w:divBdr>
            <w:top w:val="none" w:sz="0" w:space="0" w:color="auto"/>
            <w:left w:val="none" w:sz="0" w:space="0" w:color="auto"/>
            <w:bottom w:val="none" w:sz="0" w:space="0" w:color="auto"/>
            <w:right w:val="none" w:sz="0" w:space="0" w:color="auto"/>
          </w:divBdr>
        </w:div>
        <w:div w:id="1891651721">
          <w:marLeft w:val="547"/>
          <w:marRight w:val="0"/>
          <w:marTop w:val="96"/>
          <w:marBottom w:val="0"/>
          <w:divBdr>
            <w:top w:val="none" w:sz="0" w:space="0" w:color="auto"/>
            <w:left w:val="none" w:sz="0" w:space="0" w:color="auto"/>
            <w:bottom w:val="none" w:sz="0" w:space="0" w:color="auto"/>
            <w:right w:val="none" w:sz="0" w:space="0" w:color="auto"/>
          </w:divBdr>
        </w:div>
        <w:div w:id="784689314">
          <w:marLeft w:val="547"/>
          <w:marRight w:val="0"/>
          <w:marTop w:val="96"/>
          <w:marBottom w:val="0"/>
          <w:divBdr>
            <w:top w:val="none" w:sz="0" w:space="0" w:color="auto"/>
            <w:left w:val="none" w:sz="0" w:space="0" w:color="auto"/>
            <w:bottom w:val="none" w:sz="0" w:space="0" w:color="auto"/>
            <w:right w:val="none" w:sz="0" w:space="0" w:color="auto"/>
          </w:divBdr>
        </w:div>
        <w:div w:id="1918399384">
          <w:marLeft w:val="547"/>
          <w:marRight w:val="0"/>
          <w:marTop w:val="96"/>
          <w:marBottom w:val="0"/>
          <w:divBdr>
            <w:top w:val="none" w:sz="0" w:space="0" w:color="auto"/>
            <w:left w:val="none" w:sz="0" w:space="0" w:color="auto"/>
            <w:bottom w:val="none" w:sz="0" w:space="0" w:color="auto"/>
            <w:right w:val="none" w:sz="0" w:space="0" w:color="auto"/>
          </w:divBdr>
        </w:div>
      </w:divsChild>
    </w:div>
    <w:div w:id="1023047702">
      <w:bodyDiv w:val="1"/>
      <w:marLeft w:val="0"/>
      <w:marRight w:val="0"/>
      <w:marTop w:val="0"/>
      <w:marBottom w:val="0"/>
      <w:divBdr>
        <w:top w:val="none" w:sz="0" w:space="0" w:color="auto"/>
        <w:left w:val="none" w:sz="0" w:space="0" w:color="auto"/>
        <w:bottom w:val="none" w:sz="0" w:space="0" w:color="auto"/>
        <w:right w:val="none" w:sz="0" w:space="0" w:color="auto"/>
      </w:divBdr>
      <w:divsChild>
        <w:div w:id="6907531">
          <w:marLeft w:val="0"/>
          <w:marRight w:val="0"/>
          <w:marTop w:val="96"/>
          <w:marBottom w:val="0"/>
          <w:divBdr>
            <w:top w:val="none" w:sz="0" w:space="0" w:color="auto"/>
            <w:left w:val="none" w:sz="0" w:space="0" w:color="auto"/>
            <w:bottom w:val="none" w:sz="0" w:space="0" w:color="auto"/>
            <w:right w:val="none" w:sz="0" w:space="0" w:color="auto"/>
          </w:divBdr>
        </w:div>
        <w:div w:id="697196974">
          <w:marLeft w:val="0"/>
          <w:marRight w:val="0"/>
          <w:marTop w:val="96"/>
          <w:marBottom w:val="0"/>
          <w:divBdr>
            <w:top w:val="none" w:sz="0" w:space="0" w:color="auto"/>
            <w:left w:val="none" w:sz="0" w:space="0" w:color="auto"/>
            <w:bottom w:val="none" w:sz="0" w:space="0" w:color="auto"/>
            <w:right w:val="none" w:sz="0" w:space="0" w:color="auto"/>
          </w:divBdr>
        </w:div>
        <w:div w:id="1393579199">
          <w:marLeft w:val="0"/>
          <w:marRight w:val="0"/>
          <w:marTop w:val="96"/>
          <w:marBottom w:val="0"/>
          <w:divBdr>
            <w:top w:val="none" w:sz="0" w:space="0" w:color="auto"/>
            <w:left w:val="none" w:sz="0" w:space="0" w:color="auto"/>
            <w:bottom w:val="none" w:sz="0" w:space="0" w:color="auto"/>
            <w:right w:val="none" w:sz="0" w:space="0" w:color="auto"/>
          </w:divBdr>
        </w:div>
        <w:div w:id="2123843987">
          <w:marLeft w:val="0"/>
          <w:marRight w:val="0"/>
          <w:marTop w:val="96"/>
          <w:marBottom w:val="0"/>
          <w:divBdr>
            <w:top w:val="none" w:sz="0" w:space="0" w:color="auto"/>
            <w:left w:val="none" w:sz="0" w:space="0" w:color="auto"/>
            <w:bottom w:val="none" w:sz="0" w:space="0" w:color="auto"/>
            <w:right w:val="none" w:sz="0" w:space="0" w:color="auto"/>
          </w:divBdr>
        </w:div>
      </w:divsChild>
    </w:div>
    <w:div w:id="1025592827">
      <w:bodyDiv w:val="1"/>
      <w:marLeft w:val="0"/>
      <w:marRight w:val="0"/>
      <w:marTop w:val="0"/>
      <w:marBottom w:val="0"/>
      <w:divBdr>
        <w:top w:val="none" w:sz="0" w:space="0" w:color="auto"/>
        <w:left w:val="none" w:sz="0" w:space="0" w:color="auto"/>
        <w:bottom w:val="none" w:sz="0" w:space="0" w:color="auto"/>
        <w:right w:val="none" w:sz="0" w:space="0" w:color="auto"/>
      </w:divBdr>
      <w:divsChild>
        <w:div w:id="772240211">
          <w:marLeft w:val="576"/>
          <w:marRight w:val="0"/>
          <w:marTop w:val="80"/>
          <w:marBottom w:val="0"/>
          <w:divBdr>
            <w:top w:val="none" w:sz="0" w:space="0" w:color="auto"/>
            <w:left w:val="none" w:sz="0" w:space="0" w:color="auto"/>
            <w:bottom w:val="none" w:sz="0" w:space="0" w:color="auto"/>
            <w:right w:val="none" w:sz="0" w:space="0" w:color="auto"/>
          </w:divBdr>
        </w:div>
        <w:div w:id="1716005942">
          <w:marLeft w:val="979"/>
          <w:marRight w:val="0"/>
          <w:marTop w:val="65"/>
          <w:marBottom w:val="0"/>
          <w:divBdr>
            <w:top w:val="none" w:sz="0" w:space="0" w:color="auto"/>
            <w:left w:val="none" w:sz="0" w:space="0" w:color="auto"/>
            <w:bottom w:val="none" w:sz="0" w:space="0" w:color="auto"/>
            <w:right w:val="none" w:sz="0" w:space="0" w:color="auto"/>
          </w:divBdr>
        </w:div>
        <w:div w:id="2085226440">
          <w:marLeft w:val="979"/>
          <w:marRight w:val="0"/>
          <w:marTop w:val="65"/>
          <w:marBottom w:val="0"/>
          <w:divBdr>
            <w:top w:val="none" w:sz="0" w:space="0" w:color="auto"/>
            <w:left w:val="none" w:sz="0" w:space="0" w:color="auto"/>
            <w:bottom w:val="none" w:sz="0" w:space="0" w:color="auto"/>
            <w:right w:val="none" w:sz="0" w:space="0" w:color="auto"/>
          </w:divBdr>
        </w:div>
        <w:div w:id="1155804059">
          <w:marLeft w:val="979"/>
          <w:marRight w:val="0"/>
          <w:marTop w:val="65"/>
          <w:marBottom w:val="0"/>
          <w:divBdr>
            <w:top w:val="none" w:sz="0" w:space="0" w:color="auto"/>
            <w:left w:val="none" w:sz="0" w:space="0" w:color="auto"/>
            <w:bottom w:val="none" w:sz="0" w:space="0" w:color="auto"/>
            <w:right w:val="none" w:sz="0" w:space="0" w:color="auto"/>
          </w:divBdr>
        </w:div>
        <w:div w:id="1424187140">
          <w:marLeft w:val="979"/>
          <w:marRight w:val="0"/>
          <w:marTop w:val="65"/>
          <w:marBottom w:val="0"/>
          <w:divBdr>
            <w:top w:val="none" w:sz="0" w:space="0" w:color="auto"/>
            <w:left w:val="none" w:sz="0" w:space="0" w:color="auto"/>
            <w:bottom w:val="none" w:sz="0" w:space="0" w:color="auto"/>
            <w:right w:val="none" w:sz="0" w:space="0" w:color="auto"/>
          </w:divBdr>
        </w:div>
      </w:divsChild>
    </w:div>
    <w:div w:id="1032070481">
      <w:bodyDiv w:val="1"/>
      <w:marLeft w:val="0"/>
      <w:marRight w:val="0"/>
      <w:marTop w:val="0"/>
      <w:marBottom w:val="0"/>
      <w:divBdr>
        <w:top w:val="none" w:sz="0" w:space="0" w:color="auto"/>
        <w:left w:val="none" w:sz="0" w:space="0" w:color="auto"/>
        <w:bottom w:val="none" w:sz="0" w:space="0" w:color="auto"/>
        <w:right w:val="none" w:sz="0" w:space="0" w:color="auto"/>
      </w:divBdr>
      <w:divsChild>
        <w:div w:id="8676917">
          <w:marLeft w:val="0"/>
          <w:marRight w:val="0"/>
          <w:marTop w:val="67"/>
          <w:marBottom w:val="0"/>
          <w:divBdr>
            <w:top w:val="none" w:sz="0" w:space="0" w:color="auto"/>
            <w:left w:val="none" w:sz="0" w:space="0" w:color="auto"/>
            <w:bottom w:val="none" w:sz="0" w:space="0" w:color="auto"/>
            <w:right w:val="none" w:sz="0" w:space="0" w:color="auto"/>
          </w:divBdr>
        </w:div>
        <w:div w:id="1864585933">
          <w:marLeft w:val="0"/>
          <w:marRight w:val="0"/>
          <w:marTop w:val="67"/>
          <w:marBottom w:val="0"/>
          <w:divBdr>
            <w:top w:val="none" w:sz="0" w:space="0" w:color="auto"/>
            <w:left w:val="none" w:sz="0" w:space="0" w:color="auto"/>
            <w:bottom w:val="none" w:sz="0" w:space="0" w:color="auto"/>
            <w:right w:val="none" w:sz="0" w:space="0" w:color="auto"/>
          </w:divBdr>
        </w:div>
        <w:div w:id="241835851">
          <w:marLeft w:val="0"/>
          <w:marRight w:val="0"/>
          <w:marTop w:val="67"/>
          <w:marBottom w:val="0"/>
          <w:divBdr>
            <w:top w:val="none" w:sz="0" w:space="0" w:color="auto"/>
            <w:left w:val="none" w:sz="0" w:space="0" w:color="auto"/>
            <w:bottom w:val="none" w:sz="0" w:space="0" w:color="auto"/>
            <w:right w:val="none" w:sz="0" w:space="0" w:color="auto"/>
          </w:divBdr>
        </w:div>
        <w:div w:id="181675081">
          <w:marLeft w:val="0"/>
          <w:marRight w:val="0"/>
          <w:marTop w:val="67"/>
          <w:marBottom w:val="0"/>
          <w:divBdr>
            <w:top w:val="none" w:sz="0" w:space="0" w:color="auto"/>
            <w:left w:val="none" w:sz="0" w:space="0" w:color="auto"/>
            <w:bottom w:val="none" w:sz="0" w:space="0" w:color="auto"/>
            <w:right w:val="none" w:sz="0" w:space="0" w:color="auto"/>
          </w:divBdr>
        </w:div>
        <w:div w:id="1899200017">
          <w:marLeft w:val="0"/>
          <w:marRight w:val="0"/>
          <w:marTop w:val="67"/>
          <w:marBottom w:val="0"/>
          <w:divBdr>
            <w:top w:val="none" w:sz="0" w:space="0" w:color="auto"/>
            <w:left w:val="none" w:sz="0" w:space="0" w:color="auto"/>
            <w:bottom w:val="none" w:sz="0" w:space="0" w:color="auto"/>
            <w:right w:val="none" w:sz="0" w:space="0" w:color="auto"/>
          </w:divBdr>
        </w:div>
        <w:div w:id="98109908">
          <w:marLeft w:val="0"/>
          <w:marRight w:val="0"/>
          <w:marTop w:val="67"/>
          <w:marBottom w:val="0"/>
          <w:divBdr>
            <w:top w:val="none" w:sz="0" w:space="0" w:color="auto"/>
            <w:left w:val="none" w:sz="0" w:space="0" w:color="auto"/>
            <w:bottom w:val="none" w:sz="0" w:space="0" w:color="auto"/>
            <w:right w:val="none" w:sz="0" w:space="0" w:color="auto"/>
          </w:divBdr>
        </w:div>
        <w:div w:id="2126456628">
          <w:marLeft w:val="0"/>
          <w:marRight w:val="0"/>
          <w:marTop w:val="67"/>
          <w:marBottom w:val="0"/>
          <w:divBdr>
            <w:top w:val="none" w:sz="0" w:space="0" w:color="auto"/>
            <w:left w:val="none" w:sz="0" w:space="0" w:color="auto"/>
            <w:bottom w:val="none" w:sz="0" w:space="0" w:color="auto"/>
            <w:right w:val="none" w:sz="0" w:space="0" w:color="auto"/>
          </w:divBdr>
        </w:div>
        <w:div w:id="1981878873">
          <w:marLeft w:val="0"/>
          <w:marRight w:val="0"/>
          <w:marTop w:val="67"/>
          <w:marBottom w:val="0"/>
          <w:divBdr>
            <w:top w:val="none" w:sz="0" w:space="0" w:color="auto"/>
            <w:left w:val="none" w:sz="0" w:space="0" w:color="auto"/>
            <w:bottom w:val="none" w:sz="0" w:space="0" w:color="auto"/>
            <w:right w:val="none" w:sz="0" w:space="0" w:color="auto"/>
          </w:divBdr>
        </w:div>
        <w:div w:id="70272844">
          <w:marLeft w:val="0"/>
          <w:marRight w:val="0"/>
          <w:marTop w:val="67"/>
          <w:marBottom w:val="0"/>
          <w:divBdr>
            <w:top w:val="none" w:sz="0" w:space="0" w:color="auto"/>
            <w:left w:val="none" w:sz="0" w:space="0" w:color="auto"/>
            <w:bottom w:val="none" w:sz="0" w:space="0" w:color="auto"/>
            <w:right w:val="none" w:sz="0" w:space="0" w:color="auto"/>
          </w:divBdr>
        </w:div>
        <w:div w:id="218244320">
          <w:marLeft w:val="0"/>
          <w:marRight w:val="0"/>
          <w:marTop w:val="67"/>
          <w:marBottom w:val="0"/>
          <w:divBdr>
            <w:top w:val="none" w:sz="0" w:space="0" w:color="auto"/>
            <w:left w:val="none" w:sz="0" w:space="0" w:color="auto"/>
            <w:bottom w:val="none" w:sz="0" w:space="0" w:color="auto"/>
            <w:right w:val="none" w:sz="0" w:space="0" w:color="auto"/>
          </w:divBdr>
        </w:div>
        <w:div w:id="943653529">
          <w:marLeft w:val="0"/>
          <w:marRight w:val="0"/>
          <w:marTop w:val="67"/>
          <w:marBottom w:val="0"/>
          <w:divBdr>
            <w:top w:val="none" w:sz="0" w:space="0" w:color="auto"/>
            <w:left w:val="none" w:sz="0" w:space="0" w:color="auto"/>
            <w:bottom w:val="none" w:sz="0" w:space="0" w:color="auto"/>
            <w:right w:val="none" w:sz="0" w:space="0" w:color="auto"/>
          </w:divBdr>
        </w:div>
        <w:div w:id="830872694">
          <w:marLeft w:val="0"/>
          <w:marRight w:val="0"/>
          <w:marTop w:val="67"/>
          <w:marBottom w:val="0"/>
          <w:divBdr>
            <w:top w:val="none" w:sz="0" w:space="0" w:color="auto"/>
            <w:left w:val="none" w:sz="0" w:space="0" w:color="auto"/>
            <w:bottom w:val="none" w:sz="0" w:space="0" w:color="auto"/>
            <w:right w:val="none" w:sz="0" w:space="0" w:color="auto"/>
          </w:divBdr>
        </w:div>
        <w:div w:id="481191500">
          <w:marLeft w:val="0"/>
          <w:marRight w:val="0"/>
          <w:marTop w:val="67"/>
          <w:marBottom w:val="0"/>
          <w:divBdr>
            <w:top w:val="none" w:sz="0" w:space="0" w:color="auto"/>
            <w:left w:val="none" w:sz="0" w:space="0" w:color="auto"/>
            <w:bottom w:val="none" w:sz="0" w:space="0" w:color="auto"/>
            <w:right w:val="none" w:sz="0" w:space="0" w:color="auto"/>
          </w:divBdr>
        </w:div>
        <w:div w:id="579947762">
          <w:marLeft w:val="0"/>
          <w:marRight w:val="0"/>
          <w:marTop w:val="67"/>
          <w:marBottom w:val="0"/>
          <w:divBdr>
            <w:top w:val="none" w:sz="0" w:space="0" w:color="auto"/>
            <w:left w:val="none" w:sz="0" w:space="0" w:color="auto"/>
            <w:bottom w:val="none" w:sz="0" w:space="0" w:color="auto"/>
            <w:right w:val="none" w:sz="0" w:space="0" w:color="auto"/>
          </w:divBdr>
        </w:div>
        <w:div w:id="354424353">
          <w:marLeft w:val="0"/>
          <w:marRight w:val="0"/>
          <w:marTop w:val="67"/>
          <w:marBottom w:val="0"/>
          <w:divBdr>
            <w:top w:val="none" w:sz="0" w:space="0" w:color="auto"/>
            <w:left w:val="none" w:sz="0" w:space="0" w:color="auto"/>
            <w:bottom w:val="none" w:sz="0" w:space="0" w:color="auto"/>
            <w:right w:val="none" w:sz="0" w:space="0" w:color="auto"/>
          </w:divBdr>
        </w:div>
        <w:div w:id="2080521730">
          <w:marLeft w:val="0"/>
          <w:marRight w:val="0"/>
          <w:marTop w:val="67"/>
          <w:marBottom w:val="0"/>
          <w:divBdr>
            <w:top w:val="none" w:sz="0" w:space="0" w:color="auto"/>
            <w:left w:val="none" w:sz="0" w:space="0" w:color="auto"/>
            <w:bottom w:val="none" w:sz="0" w:space="0" w:color="auto"/>
            <w:right w:val="none" w:sz="0" w:space="0" w:color="auto"/>
          </w:divBdr>
        </w:div>
        <w:div w:id="2022928312">
          <w:marLeft w:val="0"/>
          <w:marRight w:val="0"/>
          <w:marTop w:val="67"/>
          <w:marBottom w:val="0"/>
          <w:divBdr>
            <w:top w:val="none" w:sz="0" w:space="0" w:color="auto"/>
            <w:left w:val="none" w:sz="0" w:space="0" w:color="auto"/>
            <w:bottom w:val="none" w:sz="0" w:space="0" w:color="auto"/>
            <w:right w:val="none" w:sz="0" w:space="0" w:color="auto"/>
          </w:divBdr>
        </w:div>
        <w:div w:id="1109663014">
          <w:marLeft w:val="0"/>
          <w:marRight w:val="0"/>
          <w:marTop w:val="67"/>
          <w:marBottom w:val="0"/>
          <w:divBdr>
            <w:top w:val="none" w:sz="0" w:space="0" w:color="auto"/>
            <w:left w:val="none" w:sz="0" w:space="0" w:color="auto"/>
            <w:bottom w:val="none" w:sz="0" w:space="0" w:color="auto"/>
            <w:right w:val="none" w:sz="0" w:space="0" w:color="auto"/>
          </w:divBdr>
        </w:div>
      </w:divsChild>
    </w:div>
    <w:div w:id="1037699321">
      <w:bodyDiv w:val="1"/>
      <w:marLeft w:val="0"/>
      <w:marRight w:val="0"/>
      <w:marTop w:val="0"/>
      <w:marBottom w:val="0"/>
      <w:divBdr>
        <w:top w:val="none" w:sz="0" w:space="0" w:color="auto"/>
        <w:left w:val="none" w:sz="0" w:space="0" w:color="auto"/>
        <w:bottom w:val="none" w:sz="0" w:space="0" w:color="auto"/>
        <w:right w:val="none" w:sz="0" w:space="0" w:color="auto"/>
      </w:divBdr>
      <w:divsChild>
        <w:div w:id="580680851">
          <w:marLeft w:val="0"/>
          <w:marRight w:val="0"/>
          <w:marTop w:val="96"/>
          <w:marBottom w:val="0"/>
          <w:divBdr>
            <w:top w:val="none" w:sz="0" w:space="0" w:color="auto"/>
            <w:left w:val="none" w:sz="0" w:space="0" w:color="auto"/>
            <w:bottom w:val="none" w:sz="0" w:space="0" w:color="auto"/>
            <w:right w:val="none" w:sz="0" w:space="0" w:color="auto"/>
          </w:divBdr>
        </w:div>
      </w:divsChild>
    </w:div>
    <w:div w:id="1046174895">
      <w:bodyDiv w:val="1"/>
      <w:marLeft w:val="0"/>
      <w:marRight w:val="0"/>
      <w:marTop w:val="0"/>
      <w:marBottom w:val="0"/>
      <w:divBdr>
        <w:top w:val="none" w:sz="0" w:space="0" w:color="auto"/>
        <w:left w:val="none" w:sz="0" w:space="0" w:color="auto"/>
        <w:bottom w:val="none" w:sz="0" w:space="0" w:color="auto"/>
        <w:right w:val="none" w:sz="0" w:space="0" w:color="auto"/>
      </w:divBdr>
    </w:div>
    <w:div w:id="1052579291">
      <w:bodyDiv w:val="1"/>
      <w:marLeft w:val="0"/>
      <w:marRight w:val="0"/>
      <w:marTop w:val="0"/>
      <w:marBottom w:val="0"/>
      <w:divBdr>
        <w:top w:val="none" w:sz="0" w:space="0" w:color="auto"/>
        <w:left w:val="none" w:sz="0" w:space="0" w:color="auto"/>
        <w:bottom w:val="none" w:sz="0" w:space="0" w:color="auto"/>
        <w:right w:val="none" w:sz="0" w:space="0" w:color="auto"/>
      </w:divBdr>
    </w:div>
    <w:div w:id="1074813498">
      <w:bodyDiv w:val="1"/>
      <w:marLeft w:val="120"/>
      <w:marRight w:val="120"/>
      <w:marTop w:val="120"/>
      <w:marBottom w:val="120"/>
      <w:divBdr>
        <w:top w:val="none" w:sz="0" w:space="0" w:color="auto"/>
        <w:left w:val="none" w:sz="0" w:space="0" w:color="auto"/>
        <w:bottom w:val="none" w:sz="0" w:space="0" w:color="auto"/>
        <w:right w:val="none" w:sz="0" w:space="0" w:color="auto"/>
      </w:divBdr>
    </w:div>
    <w:div w:id="1115632441">
      <w:bodyDiv w:val="1"/>
      <w:marLeft w:val="0"/>
      <w:marRight w:val="0"/>
      <w:marTop w:val="0"/>
      <w:marBottom w:val="0"/>
      <w:divBdr>
        <w:top w:val="none" w:sz="0" w:space="0" w:color="auto"/>
        <w:left w:val="none" w:sz="0" w:space="0" w:color="auto"/>
        <w:bottom w:val="none" w:sz="0" w:space="0" w:color="auto"/>
        <w:right w:val="none" w:sz="0" w:space="0" w:color="auto"/>
      </w:divBdr>
    </w:div>
    <w:div w:id="1124538011">
      <w:bodyDiv w:val="1"/>
      <w:marLeft w:val="0"/>
      <w:marRight w:val="0"/>
      <w:marTop w:val="0"/>
      <w:marBottom w:val="0"/>
      <w:divBdr>
        <w:top w:val="none" w:sz="0" w:space="0" w:color="auto"/>
        <w:left w:val="none" w:sz="0" w:space="0" w:color="auto"/>
        <w:bottom w:val="none" w:sz="0" w:space="0" w:color="auto"/>
        <w:right w:val="none" w:sz="0" w:space="0" w:color="auto"/>
      </w:divBdr>
    </w:div>
    <w:div w:id="1134641438">
      <w:bodyDiv w:val="1"/>
      <w:marLeft w:val="0"/>
      <w:marRight w:val="0"/>
      <w:marTop w:val="0"/>
      <w:marBottom w:val="0"/>
      <w:divBdr>
        <w:top w:val="none" w:sz="0" w:space="0" w:color="auto"/>
        <w:left w:val="none" w:sz="0" w:space="0" w:color="auto"/>
        <w:bottom w:val="none" w:sz="0" w:space="0" w:color="auto"/>
        <w:right w:val="none" w:sz="0" w:space="0" w:color="auto"/>
      </w:divBdr>
    </w:div>
    <w:div w:id="1175807299">
      <w:bodyDiv w:val="1"/>
      <w:marLeft w:val="0"/>
      <w:marRight w:val="0"/>
      <w:marTop w:val="0"/>
      <w:marBottom w:val="0"/>
      <w:divBdr>
        <w:top w:val="none" w:sz="0" w:space="0" w:color="auto"/>
        <w:left w:val="none" w:sz="0" w:space="0" w:color="auto"/>
        <w:bottom w:val="none" w:sz="0" w:space="0" w:color="auto"/>
        <w:right w:val="none" w:sz="0" w:space="0" w:color="auto"/>
      </w:divBdr>
      <w:divsChild>
        <w:div w:id="574975394">
          <w:marLeft w:val="1800"/>
          <w:marRight w:val="0"/>
          <w:marTop w:val="96"/>
          <w:marBottom w:val="0"/>
          <w:divBdr>
            <w:top w:val="none" w:sz="0" w:space="0" w:color="auto"/>
            <w:left w:val="none" w:sz="0" w:space="0" w:color="auto"/>
            <w:bottom w:val="none" w:sz="0" w:space="0" w:color="auto"/>
            <w:right w:val="none" w:sz="0" w:space="0" w:color="auto"/>
          </w:divBdr>
        </w:div>
        <w:div w:id="1155536220">
          <w:marLeft w:val="1800"/>
          <w:marRight w:val="0"/>
          <w:marTop w:val="96"/>
          <w:marBottom w:val="0"/>
          <w:divBdr>
            <w:top w:val="none" w:sz="0" w:space="0" w:color="auto"/>
            <w:left w:val="none" w:sz="0" w:space="0" w:color="auto"/>
            <w:bottom w:val="none" w:sz="0" w:space="0" w:color="auto"/>
            <w:right w:val="none" w:sz="0" w:space="0" w:color="auto"/>
          </w:divBdr>
        </w:div>
        <w:div w:id="166598245">
          <w:marLeft w:val="1800"/>
          <w:marRight w:val="0"/>
          <w:marTop w:val="96"/>
          <w:marBottom w:val="0"/>
          <w:divBdr>
            <w:top w:val="none" w:sz="0" w:space="0" w:color="auto"/>
            <w:left w:val="none" w:sz="0" w:space="0" w:color="auto"/>
            <w:bottom w:val="none" w:sz="0" w:space="0" w:color="auto"/>
            <w:right w:val="none" w:sz="0" w:space="0" w:color="auto"/>
          </w:divBdr>
        </w:div>
        <w:div w:id="653922630">
          <w:marLeft w:val="1800"/>
          <w:marRight w:val="0"/>
          <w:marTop w:val="96"/>
          <w:marBottom w:val="0"/>
          <w:divBdr>
            <w:top w:val="none" w:sz="0" w:space="0" w:color="auto"/>
            <w:left w:val="none" w:sz="0" w:space="0" w:color="auto"/>
            <w:bottom w:val="none" w:sz="0" w:space="0" w:color="auto"/>
            <w:right w:val="none" w:sz="0" w:space="0" w:color="auto"/>
          </w:divBdr>
        </w:div>
      </w:divsChild>
    </w:div>
    <w:div w:id="1176265830">
      <w:bodyDiv w:val="1"/>
      <w:marLeft w:val="0"/>
      <w:marRight w:val="0"/>
      <w:marTop w:val="0"/>
      <w:marBottom w:val="0"/>
      <w:divBdr>
        <w:top w:val="none" w:sz="0" w:space="0" w:color="auto"/>
        <w:left w:val="none" w:sz="0" w:space="0" w:color="auto"/>
        <w:bottom w:val="none" w:sz="0" w:space="0" w:color="auto"/>
        <w:right w:val="none" w:sz="0" w:space="0" w:color="auto"/>
      </w:divBdr>
      <w:divsChild>
        <w:div w:id="1694107678">
          <w:marLeft w:val="547"/>
          <w:marRight w:val="0"/>
          <w:marTop w:val="96"/>
          <w:marBottom w:val="0"/>
          <w:divBdr>
            <w:top w:val="none" w:sz="0" w:space="0" w:color="auto"/>
            <w:left w:val="none" w:sz="0" w:space="0" w:color="auto"/>
            <w:bottom w:val="none" w:sz="0" w:space="0" w:color="auto"/>
            <w:right w:val="none" w:sz="0" w:space="0" w:color="auto"/>
          </w:divBdr>
        </w:div>
        <w:div w:id="713625422">
          <w:marLeft w:val="547"/>
          <w:marRight w:val="0"/>
          <w:marTop w:val="96"/>
          <w:marBottom w:val="0"/>
          <w:divBdr>
            <w:top w:val="none" w:sz="0" w:space="0" w:color="auto"/>
            <w:left w:val="none" w:sz="0" w:space="0" w:color="auto"/>
            <w:bottom w:val="none" w:sz="0" w:space="0" w:color="auto"/>
            <w:right w:val="none" w:sz="0" w:space="0" w:color="auto"/>
          </w:divBdr>
        </w:div>
        <w:div w:id="720519952">
          <w:marLeft w:val="547"/>
          <w:marRight w:val="0"/>
          <w:marTop w:val="96"/>
          <w:marBottom w:val="0"/>
          <w:divBdr>
            <w:top w:val="none" w:sz="0" w:space="0" w:color="auto"/>
            <w:left w:val="none" w:sz="0" w:space="0" w:color="auto"/>
            <w:bottom w:val="none" w:sz="0" w:space="0" w:color="auto"/>
            <w:right w:val="none" w:sz="0" w:space="0" w:color="auto"/>
          </w:divBdr>
        </w:div>
      </w:divsChild>
    </w:div>
    <w:div w:id="1245148063">
      <w:bodyDiv w:val="1"/>
      <w:marLeft w:val="0"/>
      <w:marRight w:val="0"/>
      <w:marTop w:val="0"/>
      <w:marBottom w:val="0"/>
      <w:divBdr>
        <w:top w:val="none" w:sz="0" w:space="0" w:color="auto"/>
        <w:left w:val="none" w:sz="0" w:space="0" w:color="auto"/>
        <w:bottom w:val="none" w:sz="0" w:space="0" w:color="auto"/>
        <w:right w:val="none" w:sz="0" w:space="0" w:color="auto"/>
      </w:divBdr>
      <w:divsChild>
        <w:div w:id="383649388">
          <w:marLeft w:val="1800"/>
          <w:marRight w:val="0"/>
          <w:marTop w:val="96"/>
          <w:marBottom w:val="0"/>
          <w:divBdr>
            <w:top w:val="none" w:sz="0" w:space="0" w:color="auto"/>
            <w:left w:val="none" w:sz="0" w:space="0" w:color="auto"/>
            <w:bottom w:val="none" w:sz="0" w:space="0" w:color="auto"/>
            <w:right w:val="none" w:sz="0" w:space="0" w:color="auto"/>
          </w:divBdr>
        </w:div>
        <w:div w:id="1043674245">
          <w:marLeft w:val="1800"/>
          <w:marRight w:val="0"/>
          <w:marTop w:val="96"/>
          <w:marBottom w:val="0"/>
          <w:divBdr>
            <w:top w:val="none" w:sz="0" w:space="0" w:color="auto"/>
            <w:left w:val="none" w:sz="0" w:space="0" w:color="auto"/>
            <w:bottom w:val="none" w:sz="0" w:space="0" w:color="auto"/>
            <w:right w:val="none" w:sz="0" w:space="0" w:color="auto"/>
          </w:divBdr>
        </w:div>
        <w:div w:id="1782988026">
          <w:marLeft w:val="1800"/>
          <w:marRight w:val="0"/>
          <w:marTop w:val="96"/>
          <w:marBottom w:val="0"/>
          <w:divBdr>
            <w:top w:val="none" w:sz="0" w:space="0" w:color="auto"/>
            <w:left w:val="none" w:sz="0" w:space="0" w:color="auto"/>
            <w:bottom w:val="none" w:sz="0" w:space="0" w:color="auto"/>
            <w:right w:val="none" w:sz="0" w:space="0" w:color="auto"/>
          </w:divBdr>
        </w:div>
        <w:div w:id="922572741">
          <w:marLeft w:val="1800"/>
          <w:marRight w:val="0"/>
          <w:marTop w:val="96"/>
          <w:marBottom w:val="0"/>
          <w:divBdr>
            <w:top w:val="none" w:sz="0" w:space="0" w:color="auto"/>
            <w:left w:val="none" w:sz="0" w:space="0" w:color="auto"/>
            <w:bottom w:val="none" w:sz="0" w:space="0" w:color="auto"/>
            <w:right w:val="none" w:sz="0" w:space="0" w:color="auto"/>
          </w:divBdr>
        </w:div>
      </w:divsChild>
    </w:div>
    <w:div w:id="1246303971">
      <w:bodyDiv w:val="1"/>
      <w:marLeft w:val="0"/>
      <w:marRight w:val="0"/>
      <w:marTop w:val="0"/>
      <w:marBottom w:val="0"/>
      <w:divBdr>
        <w:top w:val="none" w:sz="0" w:space="0" w:color="auto"/>
        <w:left w:val="none" w:sz="0" w:space="0" w:color="auto"/>
        <w:bottom w:val="none" w:sz="0" w:space="0" w:color="auto"/>
        <w:right w:val="none" w:sz="0" w:space="0" w:color="auto"/>
      </w:divBdr>
      <w:divsChild>
        <w:div w:id="769156296">
          <w:marLeft w:val="720"/>
          <w:marRight w:val="0"/>
          <w:marTop w:val="96"/>
          <w:marBottom w:val="0"/>
          <w:divBdr>
            <w:top w:val="none" w:sz="0" w:space="0" w:color="auto"/>
            <w:left w:val="none" w:sz="0" w:space="0" w:color="auto"/>
            <w:bottom w:val="none" w:sz="0" w:space="0" w:color="auto"/>
            <w:right w:val="none" w:sz="0" w:space="0" w:color="auto"/>
          </w:divBdr>
        </w:div>
        <w:div w:id="869994386">
          <w:marLeft w:val="720"/>
          <w:marRight w:val="0"/>
          <w:marTop w:val="96"/>
          <w:marBottom w:val="0"/>
          <w:divBdr>
            <w:top w:val="none" w:sz="0" w:space="0" w:color="auto"/>
            <w:left w:val="none" w:sz="0" w:space="0" w:color="auto"/>
            <w:bottom w:val="none" w:sz="0" w:space="0" w:color="auto"/>
            <w:right w:val="none" w:sz="0" w:space="0" w:color="auto"/>
          </w:divBdr>
        </w:div>
        <w:div w:id="344865860">
          <w:marLeft w:val="720"/>
          <w:marRight w:val="0"/>
          <w:marTop w:val="96"/>
          <w:marBottom w:val="0"/>
          <w:divBdr>
            <w:top w:val="none" w:sz="0" w:space="0" w:color="auto"/>
            <w:left w:val="none" w:sz="0" w:space="0" w:color="auto"/>
            <w:bottom w:val="none" w:sz="0" w:space="0" w:color="auto"/>
            <w:right w:val="none" w:sz="0" w:space="0" w:color="auto"/>
          </w:divBdr>
        </w:div>
        <w:div w:id="1492019424">
          <w:marLeft w:val="720"/>
          <w:marRight w:val="0"/>
          <w:marTop w:val="96"/>
          <w:marBottom w:val="0"/>
          <w:divBdr>
            <w:top w:val="none" w:sz="0" w:space="0" w:color="auto"/>
            <w:left w:val="none" w:sz="0" w:space="0" w:color="auto"/>
            <w:bottom w:val="none" w:sz="0" w:space="0" w:color="auto"/>
            <w:right w:val="none" w:sz="0" w:space="0" w:color="auto"/>
          </w:divBdr>
        </w:div>
        <w:div w:id="836918254">
          <w:marLeft w:val="720"/>
          <w:marRight w:val="0"/>
          <w:marTop w:val="96"/>
          <w:marBottom w:val="0"/>
          <w:divBdr>
            <w:top w:val="none" w:sz="0" w:space="0" w:color="auto"/>
            <w:left w:val="none" w:sz="0" w:space="0" w:color="auto"/>
            <w:bottom w:val="none" w:sz="0" w:space="0" w:color="auto"/>
            <w:right w:val="none" w:sz="0" w:space="0" w:color="auto"/>
          </w:divBdr>
        </w:div>
        <w:div w:id="1281453306">
          <w:marLeft w:val="720"/>
          <w:marRight w:val="0"/>
          <w:marTop w:val="96"/>
          <w:marBottom w:val="0"/>
          <w:divBdr>
            <w:top w:val="none" w:sz="0" w:space="0" w:color="auto"/>
            <w:left w:val="none" w:sz="0" w:space="0" w:color="auto"/>
            <w:bottom w:val="none" w:sz="0" w:space="0" w:color="auto"/>
            <w:right w:val="none" w:sz="0" w:space="0" w:color="auto"/>
          </w:divBdr>
        </w:div>
        <w:div w:id="475952325">
          <w:marLeft w:val="720"/>
          <w:marRight w:val="0"/>
          <w:marTop w:val="96"/>
          <w:marBottom w:val="0"/>
          <w:divBdr>
            <w:top w:val="none" w:sz="0" w:space="0" w:color="auto"/>
            <w:left w:val="none" w:sz="0" w:space="0" w:color="auto"/>
            <w:bottom w:val="none" w:sz="0" w:space="0" w:color="auto"/>
            <w:right w:val="none" w:sz="0" w:space="0" w:color="auto"/>
          </w:divBdr>
        </w:div>
      </w:divsChild>
    </w:div>
    <w:div w:id="1270354437">
      <w:bodyDiv w:val="1"/>
      <w:marLeft w:val="0"/>
      <w:marRight w:val="0"/>
      <w:marTop w:val="0"/>
      <w:marBottom w:val="0"/>
      <w:divBdr>
        <w:top w:val="none" w:sz="0" w:space="0" w:color="auto"/>
        <w:left w:val="none" w:sz="0" w:space="0" w:color="auto"/>
        <w:bottom w:val="none" w:sz="0" w:space="0" w:color="auto"/>
        <w:right w:val="none" w:sz="0" w:space="0" w:color="auto"/>
      </w:divBdr>
    </w:div>
    <w:div w:id="1270971378">
      <w:bodyDiv w:val="1"/>
      <w:marLeft w:val="0"/>
      <w:marRight w:val="0"/>
      <w:marTop w:val="0"/>
      <w:marBottom w:val="0"/>
      <w:divBdr>
        <w:top w:val="none" w:sz="0" w:space="0" w:color="auto"/>
        <w:left w:val="none" w:sz="0" w:space="0" w:color="auto"/>
        <w:bottom w:val="none" w:sz="0" w:space="0" w:color="auto"/>
        <w:right w:val="none" w:sz="0" w:space="0" w:color="auto"/>
      </w:divBdr>
    </w:div>
    <w:div w:id="1272321468">
      <w:bodyDiv w:val="1"/>
      <w:marLeft w:val="0"/>
      <w:marRight w:val="0"/>
      <w:marTop w:val="0"/>
      <w:marBottom w:val="0"/>
      <w:divBdr>
        <w:top w:val="none" w:sz="0" w:space="0" w:color="auto"/>
        <w:left w:val="none" w:sz="0" w:space="0" w:color="auto"/>
        <w:bottom w:val="none" w:sz="0" w:space="0" w:color="auto"/>
        <w:right w:val="none" w:sz="0" w:space="0" w:color="auto"/>
      </w:divBdr>
      <w:divsChild>
        <w:div w:id="1457793869">
          <w:marLeft w:val="1800"/>
          <w:marRight w:val="0"/>
          <w:marTop w:val="96"/>
          <w:marBottom w:val="0"/>
          <w:divBdr>
            <w:top w:val="none" w:sz="0" w:space="0" w:color="auto"/>
            <w:left w:val="none" w:sz="0" w:space="0" w:color="auto"/>
            <w:bottom w:val="none" w:sz="0" w:space="0" w:color="auto"/>
            <w:right w:val="none" w:sz="0" w:space="0" w:color="auto"/>
          </w:divBdr>
        </w:div>
        <w:div w:id="890842174">
          <w:marLeft w:val="1800"/>
          <w:marRight w:val="0"/>
          <w:marTop w:val="96"/>
          <w:marBottom w:val="0"/>
          <w:divBdr>
            <w:top w:val="none" w:sz="0" w:space="0" w:color="auto"/>
            <w:left w:val="none" w:sz="0" w:space="0" w:color="auto"/>
            <w:bottom w:val="none" w:sz="0" w:space="0" w:color="auto"/>
            <w:right w:val="none" w:sz="0" w:space="0" w:color="auto"/>
          </w:divBdr>
        </w:div>
        <w:div w:id="1216702713">
          <w:marLeft w:val="1800"/>
          <w:marRight w:val="0"/>
          <w:marTop w:val="96"/>
          <w:marBottom w:val="0"/>
          <w:divBdr>
            <w:top w:val="none" w:sz="0" w:space="0" w:color="auto"/>
            <w:left w:val="none" w:sz="0" w:space="0" w:color="auto"/>
            <w:bottom w:val="none" w:sz="0" w:space="0" w:color="auto"/>
            <w:right w:val="none" w:sz="0" w:space="0" w:color="auto"/>
          </w:divBdr>
        </w:div>
        <w:div w:id="1800344141">
          <w:marLeft w:val="1800"/>
          <w:marRight w:val="0"/>
          <w:marTop w:val="96"/>
          <w:marBottom w:val="0"/>
          <w:divBdr>
            <w:top w:val="none" w:sz="0" w:space="0" w:color="auto"/>
            <w:left w:val="none" w:sz="0" w:space="0" w:color="auto"/>
            <w:bottom w:val="none" w:sz="0" w:space="0" w:color="auto"/>
            <w:right w:val="none" w:sz="0" w:space="0" w:color="auto"/>
          </w:divBdr>
        </w:div>
        <w:div w:id="1860467894">
          <w:marLeft w:val="1800"/>
          <w:marRight w:val="0"/>
          <w:marTop w:val="96"/>
          <w:marBottom w:val="0"/>
          <w:divBdr>
            <w:top w:val="none" w:sz="0" w:space="0" w:color="auto"/>
            <w:left w:val="none" w:sz="0" w:space="0" w:color="auto"/>
            <w:bottom w:val="none" w:sz="0" w:space="0" w:color="auto"/>
            <w:right w:val="none" w:sz="0" w:space="0" w:color="auto"/>
          </w:divBdr>
        </w:div>
        <w:div w:id="1367833955">
          <w:marLeft w:val="1800"/>
          <w:marRight w:val="0"/>
          <w:marTop w:val="96"/>
          <w:marBottom w:val="0"/>
          <w:divBdr>
            <w:top w:val="none" w:sz="0" w:space="0" w:color="auto"/>
            <w:left w:val="none" w:sz="0" w:space="0" w:color="auto"/>
            <w:bottom w:val="none" w:sz="0" w:space="0" w:color="auto"/>
            <w:right w:val="none" w:sz="0" w:space="0" w:color="auto"/>
          </w:divBdr>
        </w:div>
        <w:div w:id="492306874">
          <w:marLeft w:val="1800"/>
          <w:marRight w:val="0"/>
          <w:marTop w:val="96"/>
          <w:marBottom w:val="0"/>
          <w:divBdr>
            <w:top w:val="none" w:sz="0" w:space="0" w:color="auto"/>
            <w:left w:val="none" w:sz="0" w:space="0" w:color="auto"/>
            <w:bottom w:val="none" w:sz="0" w:space="0" w:color="auto"/>
            <w:right w:val="none" w:sz="0" w:space="0" w:color="auto"/>
          </w:divBdr>
        </w:div>
        <w:div w:id="626356631">
          <w:marLeft w:val="1800"/>
          <w:marRight w:val="0"/>
          <w:marTop w:val="96"/>
          <w:marBottom w:val="0"/>
          <w:divBdr>
            <w:top w:val="none" w:sz="0" w:space="0" w:color="auto"/>
            <w:left w:val="none" w:sz="0" w:space="0" w:color="auto"/>
            <w:bottom w:val="none" w:sz="0" w:space="0" w:color="auto"/>
            <w:right w:val="none" w:sz="0" w:space="0" w:color="auto"/>
          </w:divBdr>
        </w:div>
        <w:div w:id="694119817">
          <w:marLeft w:val="1800"/>
          <w:marRight w:val="0"/>
          <w:marTop w:val="96"/>
          <w:marBottom w:val="0"/>
          <w:divBdr>
            <w:top w:val="none" w:sz="0" w:space="0" w:color="auto"/>
            <w:left w:val="none" w:sz="0" w:space="0" w:color="auto"/>
            <w:bottom w:val="none" w:sz="0" w:space="0" w:color="auto"/>
            <w:right w:val="none" w:sz="0" w:space="0" w:color="auto"/>
          </w:divBdr>
        </w:div>
        <w:div w:id="1874345700">
          <w:marLeft w:val="1800"/>
          <w:marRight w:val="0"/>
          <w:marTop w:val="96"/>
          <w:marBottom w:val="0"/>
          <w:divBdr>
            <w:top w:val="none" w:sz="0" w:space="0" w:color="auto"/>
            <w:left w:val="none" w:sz="0" w:space="0" w:color="auto"/>
            <w:bottom w:val="none" w:sz="0" w:space="0" w:color="auto"/>
            <w:right w:val="none" w:sz="0" w:space="0" w:color="auto"/>
          </w:divBdr>
        </w:div>
      </w:divsChild>
    </w:div>
    <w:div w:id="1286883685">
      <w:bodyDiv w:val="1"/>
      <w:marLeft w:val="0"/>
      <w:marRight w:val="0"/>
      <w:marTop w:val="0"/>
      <w:marBottom w:val="0"/>
      <w:divBdr>
        <w:top w:val="none" w:sz="0" w:space="0" w:color="auto"/>
        <w:left w:val="none" w:sz="0" w:space="0" w:color="auto"/>
        <w:bottom w:val="none" w:sz="0" w:space="0" w:color="auto"/>
        <w:right w:val="none" w:sz="0" w:space="0" w:color="auto"/>
      </w:divBdr>
    </w:div>
    <w:div w:id="1289167490">
      <w:bodyDiv w:val="1"/>
      <w:marLeft w:val="0"/>
      <w:marRight w:val="0"/>
      <w:marTop w:val="0"/>
      <w:marBottom w:val="0"/>
      <w:divBdr>
        <w:top w:val="none" w:sz="0" w:space="0" w:color="auto"/>
        <w:left w:val="none" w:sz="0" w:space="0" w:color="auto"/>
        <w:bottom w:val="none" w:sz="0" w:space="0" w:color="auto"/>
        <w:right w:val="none" w:sz="0" w:space="0" w:color="auto"/>
      </w:divBdr>
    </w:div>
    <w:div w:id="1303120707">
      <w:bodyDiv w:val="1"/>
      <w:marLeft w:val="0"/>
      <w:marRight w:val="0"/>
      <w:marTop w:val="0"/>
      <w:marBottom w:val="0"/>
      <w:divBdr>
        <w:top w:val="none" w:sz="0" w:space="0" w:color="auto"/>
        <w:left w:val="none" w:sz="0" w:space="0" w:color="auto"/>
        <w:bottom w:val="none" w:sz="0" w:space="0" w:color="auto"/>
        <w:right w:val="none" w:sz="0" w:space="0" w:color="auto"/>
      </w:divBdr>
      <w:divsChild>
        <w:div w:id="814184478">
          <w:marLeft w:val="274"/>
          <w:marRight w:val="0"/>
          <w:marTop w:val="53"/>
          <w:marBottom w:val="0"/>
          <w:divBdr>
            <w:top w:val="none" w:sz="0" w:space="0" w:color="auto"/>
            <w:left w:val="none" w:sz="0" w:space="0" w:color="auto"/>
            <w:bottom w:val="none" w:sz="0" w:space="0" w:color="auto"/>
            <w:right w:val="none" w:sz="0" w:space="0" w:color="auto"/>
          </w:divBdr>
        </w:div>
        <w:div w:id="2111967092">
          <w:marLeft w:val="274"/>
          <w:marRight w:val="0"/>
          <w:marTop w:val="53"/>
          <w:marBottom w:val="0"/>
          <w:divBdr>
            <w:top w:val="none" w:sz="0" w:space="0" w:color="auto"/>
            <w:left w:val="none" w:sz="0" w:space="0" w:color="auto"/>
            <w:bottom w:val="none" w:sz="0" w:space="0" w:color="auto"/>
            <w:right w:val="none" w:sz="0" w:space="0" w:color="auto"/>
          </w:divBdr>
        </w:div>
        <w:div w:id="437337053">
          <w:marLeft w:val="274"/>
          <w:marRight w:val="0"/>
          <w:marTop w:val="53"/>
          <w:marBottom w:val="0"/>
          <w:divBdr>
            <w:top w:val="none" w:sz="0" w:space="0" w:color="auto"/>
            <w:left w:val="none" w:sz="0" w:space="0" w:color="auto"/>
            <w:bottom w:val="none" w:sz="0" w:space="0" w:color="auto"/>
            <w:right w:val="none" w:sz="0" w:space="0" w:color="auto"/>
          </w:divBdr>
        </w:div>
        <w:div w:id="400446371">
          <w:marLeft w:val="274"/>
          <w:marRight w:val="0"/>
          <w:marTop w:val="53"/>
          <w:marBottom w:val="0"/>
          <w:divBdr>
            <w:top w:val="none" w:sz="0" w:space="0" w:color="auto"/>
            <w:left w:val="none" w:sz="0" w:space="0" w:color="auto"/>
            <w:bottom w:val="none" w:sz="0" w:space="0" w:color="auto"/>
            <w:right w:val="none" w:sz="0" w:space="0" w:color="auto"/>
          </w:divBdr>
        </w:div>
        <w:div w:id="203295798">
          <w:marLeft w:val="274"/>
          <w:marRight w:val="0"/>
          <w:marTop w:val="53"/>
          <w:marBottom w:val="0"/>
          <w:divBdr>
            <w:top w:val="none" w:sz="0" w:space="0" w:color="auto"/>
            <w:left w:val="none" w:sz="0" w:space="0" w:color="auto"/>
            <w:bottom w:val="none" w:sz="0" w:space="0" w:color="auto"/>
            <w:right w:val="none" w:sz="0" w:space="0" w:color="auto"/>
          </w:divBdr>
        </w:div>
        <w:div w:id="1560097028">
          <w:marLeft w:val="274"/>
          <w:marRight w:val="0"/>
          <w:marTop w:val="53"/>
          <w:marBottom w:val="0"/>
          <w:divBdr>
            <w:top w:val="none" w:sz="0" w:space="0" w:color="auto"/>
            <w:left w:val="none" w:sz="0" w:space="0" w:color="auto"/>
            <w:bottom w:val="none" w:sz="0" w:space="0" w:color="auto"/>
            <w:right w:val="none" w:sz="0" w:space="0" w:color="auto"/>
          </w:divBdr>
        </w:div>
        <w:div w:id="2075732281">
          <w:marLeft w:val="274"/>
          <w:marRight w:val="0"/>
          <w:marTop w:val="53"/>
          <w:marBottom w:val="0"/>
          <w:divBdr>
            <w:top w:val="none" w:sz="0" w:space="0" w:color="auto"/>
            <w:left w:val="none" w:sz="0" w:space="0" w:color="auto"/>
            <w:bottom w:val="none" w:sz="0" w:space="0" w:color="auto"/>
            <w:right w:val="none" w:sz="0" w:space="0" w:color="auto"/>
          </w:divBdr>
        </w:div>
        <w:div w:id="382103040">
          <w:marLeft w:val="274"/>
          <w:marRight w:val="0"/>
          <w:marTop w:val="53"/>
          <w:marBottom w:val="0"/>
          <w:divBdr>
            <w:top w:val="none" w:sz="0" w:space="0" w:color="auto"/>
            <w:left w:val="none" w:sz="0" w:space="0" w:color="auto"/>
            <w:bottom w:val="none" w:sz="0" w:space="0" w:color="auto"/>
            <w:right w:val="none" w:sz="0" w:space="0" w:color="auto"/>
          </w:divBdr>
        </w:div>
        <w:div w:id="60833615">
          <w:marLeft w:val="274"/>
          <w:marRight w:val="0"/>
          <w:marTop w:val="53"/>
          <w:marBottom w:val="0"/>
          <w:divBdr>
            <w:top w:val="none" w:sz="0" w:space="0" w:color="auto"/>
            <w:left w:val="none" w:sz="0" w:space="0" w:color="auto"/>
            <w:bottom w:val="none" w:sz="0" w:space="0" w:color="auto"/>
            <w:right w:val="none" w:sz="0" w:space="0" w:color="auto"/>
          </w:divBdr>
        </w:div>
        <w:div w:id="1391466825">
          <w:marLeft w:val="274"/>
          <w:marRight w:val="0"/>
          <w:marTop w:val="53"/>
          <w:marBottom w:val="0"/>
          <w:divBdr>
            <w:top w:val="none" w:sz="0" w:space="0" w:color="auto"/>
            <w:left w:val="none" w:sz="0" w:space="0" w:color="auto"/>
            <w:bottom w:val="none" w:sz="0" w:space="0" w:color="auto"/>
            <w:right w:val="none" w:sz="0" w:space="0" w:color="auto"/>
          </w:divBdr>
        </w:div>
        <w:div w:id="1478645480">
          <w:marLeft w:val="274"/>
          <w:marRight w:val="0"/>
          <w:marTop w:val="53"/>
          <w:marBottom w:val="0"/>
          <w:divBdr>
            <w:top w:val="none" w:sz="0" w:space="0" w:color="auto"/>
            <w:left w:val="none" w:sz="0" w:space="0" w:color="auto"/>
            <w:bottom w:val="none" w:sz="0" w:space="0" w:color="auto"/>
            <w:right w:val="none" w:sz="0" w:space="0" w:color="auto"/>
          </w:divBdr>
        </w:div>
        <w:div w:id="1222404049">
          <w:marLeft w:val="274"/>
          <w:marRight w:val="0"/>
          <w:marTop w:val="53"/>
          <w:marBottom w:val="0"/>
          <w:divBdr>
            <w:top w:val="none" w:sz="0" w:space="0" w:color="auto"/>
            <w:left w:val="none" w:sz="0" w:space="0" w:color="auto"/>
            <w:bottom w:val="none" w:sz="0" w:space="0" w:color="auto"/>
            <w:right w:val="none" w:sz="0" w:space="0" w:color="auto"/>
          </w:divBdr>
        </w:div>
        <w:div w:id="1058750181">
          <w:marLeft w:val="274"/>
          <w:marRight w:val="0"/>
          <w:marTop w:val="53"/>
          <w:marBottom w:val="0"/>
          <w:divBdr>
            <w:top w:val="none" w:sz="0" w:space="0" w:color="auto"/>
            <w:left w:val="none" w:sz="0" w:space="0" w:color="auto"/>
            <w:bottom w:val="none" w:sz="0" w:space="0" w:color="auto"/>
            <w:right w:val="none" w:sz="0" w:space="0" w:color="auto"/>
          </w:divBdr>
        </w:div>
        <w:div w:id="2110079275">
          <w:marLeft w:val="274"/>
          <w:marRight w:val="0"/>
          <w:marTop w:val="53"/>
          <w:marBottom w:val="0"/>
          <w:divBdr>
            <w:top w:val="none" w:sz="0" w:space="0" w:color="auto"/>
            <w:left w:val="none" w:sz="0" w:space="0" w:color="auto"/>
            <w:bottom w:val="none" w:sz="0" w:space="0" w:color="auto"/>
            <w:right w:val="none" w:sz="0" w:space="0" w:color="auto"/>
          </w:divBdr>
        </w:div>
        <w:div w:id="600383355">
          <w:marLeft w:val="274"/>
          <w:marRight w:val="0"/>
          <w:marTop w:val="53"/>
          <w:marBottom w:val="0"/>
          <w:divBdr>
            <w:top w:val="none" w:sz="0" w:space="0" w:color="auto"/>
            <w:left w:val="none" w:sz="0" w:space="0" w:color="auto"/>
            <w:bottom w:val="none" w:sz="0" w:space="0" w:color="auto"/>
            <w:right w:val="none" w:sz="0" w:space="0" w:color="auto"/>
          </w:divBdr>
        </w:div>
      </w:divsChild>
    </w:div>
    <w:div w:id="1342781698">
      <w:bodyDiv w:val="1"/>
      <w:marLeft w:val="0"/>
      <w:marRight w:val="0"/>
      <w:marTop w:val="0"/>
      <w:marBottom w:val="0"/>
      <w:divBdr>
        <w:top w:val="none" w:sz="0" w:space="0" w:color="auto"/>
        <w:left w:val="none" w:sz="0" w:space="0" w:color="auto"/>
        <w:bottom w:val="none" w:sz="0" w:space="0" w:color="auto"/>
        <w:right w:val="none" w:sz="0" w:space="0" w:color="auto"/>
      </w:divBdr>
      <w:divsChild>
        <w:div w:id="1106119682">
          <w:marLeft w:val="576"/>
          <w:marRight w:val="0"/>
          <w:marTop w:val="80"/>
          <w:marBottom w:val="0"/>
          <w:divBdr>
            <w:top w:val="none" w:sz="0" w:space="0" w:color="auto"/>
            <w:left w:val="none" w:sz="0" w:space="0" w:color="auto"/>
            <w:bottom w:val="none" w:sz="0" w:space="0" w:color="auto"/>
            <w:right w:val="none" w:sz="0" w:space="0" w:color="auto"/>
          </w:divBdr>
        </w:div>
        <w:div w:id="941107749">
          <w:marLeft w:val="576"/>
          <w:marRight w:val="0"/>
          <w:marTop w:val="80"/>
          <w:marBottom w:val="0"/>
          <w:divBdr>
            <w:top w:val="none" w:sz="0" w:space="0" w:color="auto"/>
            <w:left w:val="none" w:sz="0" w:space="0" w:color="auto"/>
            <w:bottom w:val="none" w:sz="0" w:space="0" w:color="auto"/>
            <w:right w:val="none" w:sz="0" w:space="0" w:color="auto"/>
          </w:divBdr>
        </w:div>
      </w:divsChild>
    </w:div>
    <w:div w:id="1348558259">
      <w:bodyDiv w:val="1"/>
      <w:marLeft w:val="0"/>
      <w:marRight w:val="0"/>
      <w:marTop w:val="0"/>
      <w:marBottom w:val="0"/>
      <w:divBdr>
        <w:top w:val="none" w:sz="0" w:space="0" w:color="auto"/>
        <w:left w:val="none" w:sz="0" w:space="0" w:color="auto"/>
        <w:bottom w:val="none" w:sz="0" w:space="0" w:color="auto"/>
        <w:right w:val="none" w:sz="0" w:space="0" w:color="auto"/>
      </w:divBdr>
      <w:divsChild>
        <w:div w:id="653145109">
          <w:marLeft w:val="547"/>
          <w:marRight w:val="0"/>
          <w:marTop w:val="96"/>
          <w:marBottom w:val="0"/>
          <w:divBdr>
            <w:top w:val="none" w:sz="0" w:space="0" w:color="auto"/>
            <w:left w:val="none" w:sz="0" w:space="0" w:color="auto"/>
            <w:bottom w:val="none" w:sz="0" w:space="0" w:color="auto"/>
            <w:right w:val="none" w:sz="0" w:space="0" w:color="auto"/>
          </w:divBdr>
        </w:div>
        <w:div w:id="892078130">
          <w:marLeft w:val="547"/>
          <w:marRight w:val="0"/>
          <w:marTop w:val="96"/>
          <w:marBottom w:val="0"/>
          <w:divBdr>
            <w:top w:val="none" w:sz="0" w:space="0" w:color="auto"/>
            <w:left w:val="none" w:sz="0" w:space="0" w:color="auto"/>
            <w:bottom w:val="none" w:sz="0" w:space="0" w:color="auto"/>
            <w:right w:val="none" w:sz="0" w:space="0" w:color="auto"/>
          </w:divBdr>
        </w:div>
        <w:div w:id="145098656">
          <w:marLeft w:val="547"/>
          <w:marRight w:val="0"/>
          <w:marTop w:val="96"/>
          <w:marBottom w:val="0"/>
          <w:divBdr>
            <w:top w:val="none" w:sz="0" w:space="0" w:color="auto"/>
            <w:left w:val="none" w:sz="0" w:space="0" w:color="auto"/>
            <w:bottom w:val="none" w:sz="0" w:space="0" w:color="auto"/>
            <w:right w:val="none" w:sz="0" w:space="0" w:color="auto"/>
          </w:divBdr>
        </w:div>
        <w:div w:id="793329123">
          <w:marLeft w:val="547"/>
          <w:marRight w:val="0"/>
          <w:marTop w:val="96"/>
          <w:marBottom w:val="0"/>
          <w:divBdr>
            <w:top w:val="none" w:sz="0" w:space="0" w:color="auto"/>
            <w:left w:val="none" w:sz="0" w:space="0" w:color="auto"/>
            <w:bottom w:val="none" w:sz="0" w:space="0" w:color="auto"/>
            <w:right w:val="none" w:sz="0" w:space="0" w:color="auto"/>
          </w:divBdr>
        </w:div>
      </w:divsChild>
    </w:div>
    <w:div w:id="1362246304">
      <w:bodyDiv w:val="1"/>
      <w:marLeft w:val="0"/>
      <w:marRight w:val="0"/>
      <w:marTop w:val="0"/>
      <w:marBottom w:val="0"/>
      <w:divBdr>
        <w:top w:val="none" w:sz="0" w:space="0" w:color="auto"/>
        <w:left w:val="none" w:sz="0" w:space="0" w:color="auto"/>
        <w:bottom w:val="none" w:sz="0" w:space="0" w:color="auto"/>
        <w:right w:val="none" w:sz="0" w:space="0" w:color="auto"/>
      </w:divBdr>
    </w:div>
    <w:div w:id="1369600522">
      <w:bodyDiv w:val="1"/>
      <w:marLeft w:val="0"/>
      <w:marRight w:val="0"/>
      <w:marTop w:val="0"/>
      <w:marBottom w:val="0"/>
      <w:divBdr>
        <w:top w:val="none" w:sz="0" w:space="0" w:color="auto"/>
        <w:left w:val="none" w:sz="0" w:space="0" w:color="auto"/>
        <w:bottom w:val="none" w:sz="0" w:space="0" w:color="auto"/>
        <w:right w:val="none" w:sz="0" w:space="0" w:color="auto"/>
      </w:divBdr>
    </w:div>
    <w:div w:id="1370884337">
      <w:bodyDiv w:val="1"/>
      <w:marLeft w:val="0"/>
      <w:marRight w:val="0"/>
      <w:marTop w:val="0"/>
      <w:marBottom w:val="0"/>
      <w:divBdr>
        <w:top w:val="none" w:sz="0" w:space="0" w:color="auto"/>
        <w:left w:val="none" w:sz="0" w:space="0" w:color="auto"/>
        <w:bottom w:val="none" w:sz="0" w:space="0" w:color="auto"/>
        <w:right w:val="none" w:sz="0" w:space="0" w:color="auto"/>
      </w:divBdr>
      <w:divsChild>
        <w:div w:id="532693348">
          <w:marLeft w:val="446"/>
          <w:marRight w:val="0"/>
          <w:marTop w:val="62"/>
          <w:marBottom w:val="0"/>
          <w:divBdr>
            <w:top w:val="none" w:sz="0" w:space="0" w:color="auto"/>
            <w:left w:val="none" w:sz="0" w:space="0" w:color="auto"/>
            <w:bottom w:val="none" w:sz="0" w:space="0" w:color="auto"/>
            <w:right w:val="none" w:sz="0" w:space="0" w:color="auto"/>
          </w:divBdr>
        </w:div>
        <w:div w:id="257570202">
          <w:marLeft w:val="446"/>
          <w:marRight w:val="0"/>
          <w:marTop w:val="62"/>
          <w:marBottom w:val="0"/>
          <w:divBdr>
            <w:top w:val="none" w:sz="0" w:space="0" w:color="auto"/>
            <w:left w:val="none" w:sz="0" w:space="0" w:color="auto"/>
            <w:bottom w:val="none" w:sz="0" w:space="0" w:color="auto"/>
            <w:right w:val="none" w:sz="0" w:space="0" w:color="auto"/>
          </w:divBdr>
        </w:div>
        <w:div w:id="345640523">
          <w:marLeft w:val="446"/>
          <w:marRight w:val="0"/>
          <w:marTop w:val="62"/>
          <w:marBottom w:val="0"/>
          <w:divBdr>
            <w:top w:val="none" w:sz="0" w:space="0" w:color="auto"/>
            <w:left w:val="none" w:sz="0" w:space="0" w:color="auto"/>
            <w:bottom w:val="none" w:sz="0" w:space="0" w:color="auto"/>
            <w:right w:val="none" w:sz="0" w:space="0" w:color="auto"/>
          </w:divBdr>
        </w:div>
        <w:div w:id="960459624">
          <w:marLeft w:val="446"/>
          <w:marRight w:val="0"/>
          <w:marTop w:val="62"/>
          <w:marBottom w:val="0"/>
          <w:divBdr>
            <w:top w:val="none" w:sz="0" w:space="0" w:color="auto"/>
            <w:left w:val="none" w:sz="0" w:space="0" w:color="auto"/>
            <w:bottom w:val="none" w:sz="0" w:space="0" w:color="auto"/>
            <w:right w:val="none" w:sz="0" w:space="0" w:color="auto"/>
          </w:divBdr>
        </w:div>
        <w:div w:id="113863519">
          <w:marLeft w:val="446"/>
          <w:marRight w:val="0"/>
          <w:marTop w:val="62"/>
          <w:marBottom w:val="0"/>
          <w:divBdr>
            <w:top w:val="none" w:sz="0" w:space="0" w:color="auto"/>
            <w:left w:val="none" w:sz="0" w:space="0" w:color="auto"/>
            <w:bottom w:val="none" w:sz="0" w:space="0" w:color="auto"/>
            <w:right w:val="none" w:sz="0" w:space="0" w:color="auto"/>
          </w:divBdr>
        </w:div>
        <w:div w:id="117768222">
          <w:marLeft w:val="446"/>
          <w:marRight w:val="0"/>
          <w:marTop w:val="62"/>
          <w:marBottom w:val="0"/>
          <w:divBdr>
            <w:top w:val="none" w:sz="0" w:space="0" w:color="auto"/>
            <w:left w:val="none" w:sz="0" w:space="0" w:color="auto"/>
            <w:bottom w:val="none" w:sz="0" w:space="0" w:color="auto"/>
            <w:right w:val="none" w:sz="0" w:space="0" w:color="auto"/>
          </w:divBdr>
        </w:div>
        <w:div w:id="1727989724">
          <w:marLeft w:val="446"/>
          <w:marRight w:val="0"/>
          <w:marTop w:val="62"/>
          <w:marBottom w:val="0"/>
          <w:divBdr>
            <w:top w:val="none" w:sz="0" w:space="0" w:color="auto"/>
            <w:left w:val="none" w:sz="0" w:space="0" w:color="auto"/>
            <w:bottom w:val="none" w:sz="0" w:space="0" w:color="auto"/>
            <w:right w:val="none" w:sz="0" w:space="0" w:color="auto"/>
          </w:divBdr>
        </w:div>
        <w:div w:id="1910074397">
          <w:marLeft w:val="446"/>
          <w:marRight w:val="0"/>
          <w:marTop w:val="62"/>
          <w:marBottom w:val="0"/>
          <w:divBdr>
            <w:top w:val="none" w:sz="0" w:space="0" w:color="auto"/>
            <w:left w:val="none" w:sz="0" w:space="0" w:color="auto"/>
            <w:bottom w:val="none" w:sz="0" w:space="0" w:color="auto"/>
            <w:right w:val="none" w:sz="0" w:space="0" w:color="auto"/>
          </w:divBdr>
        </w:div>
        <w:div w:id="1027295573">
          <w:marLeft w:val="446"/>
          <w:marRight w:val="0"/>
          <w:marTop w:val="62"/>
          <w:marBottom w:val="0"/>
          <w:divBdr>
            <w:top w:val="none" w:sz="0" w:space="0" w:color="auto"/>
            <w:left w:val="none" w:sz="0" w:space="0" w:color="auto"/>
            <w:bottom w:val="none" w:sz="0" w:space="0" w:color="auto"/>
            <w:right w:val="none" w:sz="0" w:space="0" w:color="auto"/>
          </w:divBdr>
        </w:div>
        <w:div w:id="1515537164">
          <w:marLeft w:val="446"/>
          <w:marRight w:val="0"/>
          <w:marTop w:val="62"/>
          <w:marBottom w:val="0"/>
          <w:divBdr>
            <w:top w:val="none" w:sz="0" w:space="0" w:color="auto"/>
            <w:left w:val="none" w:sz="0" w:space="0" w:color="auto"/>
            <w:bottom w:val="none" w:sz="0" w:space="0" w:color="auto"/>
            <w:right w:val="none" w:sz="0" w:space="0" w:color="auto"/>
          </w:divBdr>
        </w:div>
        <w:div w:id="189997986">
          <w:marLeft w:val="446"/>
          <w:marRight w:val="0"/>
          <w:marTop w:val="62"/>
          <w:marBottom w:val="0"/>
          <w:divBdr>
            <w:top w:val="none" w:sz="0" w:space="0" w:color="auto"/>
            <w:left w:val="none" w:sz="0" w:space="0" w:color="auto"/>
            <w:bottom w:val="none" w:sz="0" w:space="0" w:color="auto"/>
            <w:right w:val="none" w:sz="0" w:space="0" w:color="auto"/>
          </w:divBdr>
        </w:div>
        <w:div w:id="344867192">
          <w:marLeft w:val="446"/>
          <w:marRight w:val="0"/>
          <w:marTop w:val="62"/>
          <w:marBottom w:val="0"/>
          <w:divBdr>
            <w:top w:val="none" w:sz="0" w:space="0" w:color="auto"/>
            <w:left w:val="none" w:sz="0" w:space="0" w:color="auto"/>
            <w:bottom w:val="none" w:sz="0" w:space="0" w:color="auto"/>
            <w:right w:val="none" w:sz="0" w:space="0" w:color="auto"/>
          </w:divBdr>
        </w:div>
        <w:div w:id="1677995462">
          <w:marLeft w:val="446"/>
          <w:marRight w:val="0"/>
          <w:marTop w:val="62"/>
          <w:marBottom w:val="0"/>
          <w:divBdr>
            <w:top w:val="none" w:sz="0" w:space="0" w:color="auto"/>
            <w:left w:val="none" w:sz="0" w:space="0" w:color="auto"/>
            <w:bottom w:val="none" w:sz="0" w:space="0" w:color="auto"/>
            <w:right w:val="none" w:sz="0" w:space="0" w:color="auto"/>
          </w:divBdr>
        </w:div>
        <w:div w:id="1807623914">
          <w:marLeft w:val="446"/>
          <w:marRight w:val="0"/>
          <w:marTop w:val="62"/>
          <w:marBottom w:val="0"/>
          <w:divBdr>
            <w:top w:val="none" w:sz="0" w:space="0" w:color="auto"/>
            <w:left w:val="none" w:sz="0" w:space="0" w:color="auto"/>
            <w:bottom w:val="none" w:sz="0" w:space="0" w:color="auto"/>
            <w:right w:val="none" w:sz="0" w:space="0" w:color="auto"/>
          </w:divBdr>
        </w:div>
        <w:div w:id="888498979">
          <w:marLeft w:val="446"/>
          <w:marRight w:val="0"/>
          <w:marTop w:val="62"/>
          <w:marBottom w:val="0"/>
          <w:divBdr>
            <w:top w:val="none" w:sz="0" w:space="0" w:color="auto"/>
            <w:left w:val="none" w:sz="0" w:space="0" w:color="auto"/>
            <w:bottom w:val="none" w:sz="0" w:space="0" w:color="auto"/>
            <w:right w:val="none" w:sz="0" w:space="0" w:color="auto"/>
          </w:divBdr>
        </w:div>
        <w:div w:id="338043294">
          <w:marLeft w:val="446"/>
          <w:marRight w:val="0"/>
          <w:marTop w:val="62"/>
          <w:marBottom w:val="0"/>
          <w:divBdr>
            <w:top w:val="none" w:sz="0" w:space="0" w:color="auto"/>
            <w:left w:val="none" w:sz="0" w:space="0" w:color="auto"/>
            <w:bottom w:val="none" w:sz="0" w:space="0" w:color="auto"/>
            <w:right w:val="none" w:sz="0" w:space="0" w:color="auto"/>
          </w:divBdr>
        </w:div>
        <w:div w:id="1144200429">
          <w:marLeft w:val="446"/>
          <w:marRight w:val="0"/>
          <w:marTop w:val="62"/>
          <w:marBottom w:val="0"/>
          <w:divBdr>
            <w:top w:val="none" w:sz="0" w:space="0" w:color="auto"/>
            <w:left w:val="none" w:sz="0" w:space="0" w:color="auto"/>
            <w:bottom w:val="none" w:sz="0" w:space="0" w:color="auto"/>
            <w:right w:val="none" w:sz="0" w:space="0" w:color="auto"/>
          </w:divBdr>
        </w:div>
      </w:divsChild>
    </w:div>
    <w:div w:id="1399594033">
      <w:bodyDiv w:val="1"/>
      <w:marLeft w:val="0"/>
      <w:marRight w:val="0"/>
      <w:marTop w:val="0"/>
      <w:marBottom w:val="0"/>
      <w:divBdr>
        <w:top w:val="none" w:sz="0" w:space="0" w:color="auto"/>
        <w:left w:val="none" w:sz="0" w:space="0" w:color="auto"/>
        <w:bottom w:val="none" w:sz="0" w:space="0" w:color="auto"/>
        <w:right w:val="none" w:sz="0" w:space="0" w:color="auto"/>
      </w:divBdr>
      <w:divsChild>
        <w:div w:id="789132332">
          <w:marLeft w:val="576"/>
          <w:marRight w:val="0"/>
          <w:marTop w:val="80"/>
          <w:marBottom w:val="0"/>
          <w:divBdr>
            <w:top w:val="none" w:sz="0" w:space="0" w:color="auto"/>
            <w:left w:val="none" w:sz="0" w:space="0" w:color="auto"/>
            <w:bottom w:val="none" w:sz="0" w:space="0" w:color="auto"/>
            <w:right w:val="none" w:sz="0" w:space="0" w:color="auto"/>
          </w:divBdr>
        </w:div>
        <w:div w:id="150026407">
          <w:marLeft w:val="576"/>
          <w:marRight w:val="0"/>
          <w:marTop w:val="80"/>
          <w:marBottom w:val="0"/>
          <w:divBdr>
            <w:top w:val="none" w:sz="0" w:space="0" w:color="auto"/>
            <w:left w:val="none" w:sz="0" w:space="0" w:color="auto"/>
            <w:bottom w:val="none" w:sz="0" w:space="0" w:color="auto"/>
            <w:right w:val="none" w:sz="0" w:space="0" w:color="auto"/>
          </w:divBdr>
        </w:div>
        <w:div w:id="1662347879">
          <w:marLeft w:val="576"/>
          <w:marRight w:val="0"/>
          <w:marTop w:val="80"/>
          <w:marBottom w:val="0"/>
          <w:divBdr>
            <w:top w:val="none" w:sz="0" w:space="0" w:color="auto"/>
            <w:left w:val="none" w:sz="0" w:space="0" w:color="auto"/>
            <w:bottom w:val="none" w:sz="0" w:space="0" w:color="auto"/>
            <w:right w:val="none" w:sz="0" w:space="0" w:color="auto"/>
          </w:divBdr>
        </w:div>
        <w:div w:id="1759861952">
          <w:marLeft w:val="576"/>
          <w:marRight w:val="0"/>
          <w:marTop w:val="80"/>
          <w:marBottom w:val="0"/>
          <w:divBdr>
            <w:top w:val="none" w:sz="0" w:space="0" w:color="auto"/>
            <w:left w:val="none" w:sz="0" w:space="0" w:color="auto"/>
            <w:bottom w:val="none" w:sz="0" w:space="0" w:color="auto"/>
            <w:right w:val="none" w:sz="0" w:space="0" w:color="auto"/>
          </w:divBdr>
        </w:div>
      </w:divsChild>
    </w:div>
    <w:div w:id="1415740529">
      <w:bodyDiv w:val="1"/>
      <w:marLeft w:val="0"/>
      <w:marRight w:val="0"/>
      <w:marTop w:val="0"/>
      <w:marBottom w:val="0"/>
      <w:divBdr>
        <w:top w:val="none" w:sz="0" w:space="0" w:color="auto"/>
        <w:left w:val="none" w:sz="0" w:space="0" w:color="auto"/>
        <w:bottom w:val="none" w:sz="0" w:space="0" w:color="auto"/>
        <w:right w:val="none" w:sz="0" w:space="0" w:color="auto"/>
      </w:divBdr>
    </w:div>
    <w:div w:id="1433672186">
      <w:bodyDiv w:val="1"/>
      <w:marLeft w:val="0"/>
      <w:marRight w:val="0"/>
      <w:marTop w:val="0"/>
      <w:marBottom w:val="0"/>
      <w:divBdr>
        <w:top w:val="none" w:sz="0" w:space="0" w:color="auto"/>
        <w:left w:val="none" w:sz="0" w:space="0" w:color="auto"/>
        <w:bottom w:val="none" w:sz="0" w:space="0" w:color="auto"/>
        <w:right w:val="none" w:sz="0" w:space="0" w:color="auto"/>
      </w:divBdr>
    </w:div>
    <w:div w:id="1453817337">
      <w:bodyDiv w:val="1"/>
      <w:marLeft w:val="0"/>
      <w:marRight w:val="0"/>
      <w:marTop w:val="0"/>
      <w:marBottom w:val="0"/>
      <w:divBdr>
        <w:top w:val="none" w:sz="0" w:space="0" w:color="auto"/>
        <w:left w:val="none" w:sz="0" w:space="0" w:color="auto"/>
        <w:bottom w:val="none" w:sz="0" w:space="0" w:color="auto"/>
        <w:right w:val="none" w:sz="0" w:space="0" w:color="auto"/>
      </w:divBdr>
    </w:div>
    <w:div w:id="1456367399">
      <w:bodyDiv w:val="1"/>
      <w:marLeft w:val="0"/>
      <w:marRight w:val="0"/>
      <w:marTop w:val="0"/>
      <w:marBottom w:val="0"/>
      <w:divBdr>
        <w:top w:val="none" w:sz="0" w:space="0" w:color="auto"/>
        <w:left w:val="none" w:sz="0" w:space="0" w:color="auto"/>
        <w:bottom w:val="none" w:sz="0" w:space="0" w:color="auto"/>
        <w:right w:val="none" w:sz="0" w:space="0" w:color="auto"/>
      </w:divBdr>
      <w:divsChild>
        <w:div w:id="242036227">
          <w:marLeft w:val="547"/>
          <w:marRight w:val="0"/>
          <w:marTop w:val="96"/>
          <w:marBottom w:val="0"/>
          <w:divBdr>
            <w:top w:val="none" w:sz="0" w:space="0" w:color="auto"/>
            <w:left w:val="none" w:sz="0" w:space="0" w:color="auto"/>
            <w:bottom w:val="none" w:sz="0" w:space="0" w:color="auto"/>
            <w:right w:val="none" w:sz="0" w:space="0" w:color="auto"/>
          </w:divBdr>
        </w:div>
        <w:div w:id="884096176">
          <w:marLeft w:val="547"/>
          <w:marRight w:val="0"/>
          <w:marTop w:val="96"/>
          <w:marBottom w:val="0"/>
          <w:divBdr>
            <w:top w:val="none" w:sz="0" w:space="0" w:color="auto"/>
            <w:left w:val="none" w:sz="0" w:space="0" w:color="auto"/>
            <w:bottom w:val="none" w:sz="0" w:space="0" w:color="auto"/>
            <w:right w:val="none" w:sz="0" w:space="0" w:color="auto"/>
          </w:divBdr>
        </w:div>
        <w:div w:id="4211985">
          <w:marLeft w:val="547"/>
          <w:marRight w:val="0"/>
          <w:marTop w:val="96"/>
          <w:marBottom w:val="0"/>
          <w:divBdr>
            <w:top w:val="none" w:sz="0" w:space="0" w:color="auto"/>
            <w:left w:val="none" w:sz="0" w:space="0" w:color="auto"/>
            <w:bottom w:val="none" w:sz="0" w:space="0" w:color="auto"/>
            <w:right w:val="none" w:sz="0" w:space="0" w:color="auto"/>
          </w:divBdr>
        </w:div>
        <w:div w:id="902985578">
          <w:marLeft w:val="547"/>
          <w:marRight w:val="0"/>
          <w:marTop w:val="96"/>
          <w:marBottom w:val="0"/>
          <w:divBdr>
            <w:top w:val="none" w:sz="0" w:space="0" w:color="auto"/>
            <w:left w:val="none" w:sz="0" w:space="0" w:color="auto"/>
            <w:bottom w:val="none" w:sz="0" w:space="0" w:color="auto"/>
            <w:right w:val="none" w:sz="0" w:space="0" w:color="auto"/>
          </w:divBdr>
        </w:div>
        <w:div w:id="23601409">
          <w:marLeft w:val="547"/>
          <w:marRight w:val="0"/>
          <w:marTop w:val="96"/>
          <w:marBottom w:val="0"/>
          <w:divBdr>
            <w:top w:val="none" w:sz="0" w:space="0" w:color="auto"/>
            <w:left w:val="none" w:sz="0" w:space="0" w:color="auto"/>
            <w:bottom w:val="none" w:sz="0" w:space="0" w:color="auto"/>
            <w:right w:val="none" w:sz="0" w:space="0" w:color="auto"/>
          </w:divBdr>
        </w:div>
        <w:div w:id="844980653">
          <w:marLeft w:val="547"/>
          <w:marRight w:val="0"/>
          <w:marTop w:val="96"/>
          <w:marBottom w:val="0"/>
          <w:divBdr>
            <w:top w:val="none" w:sz="0" w:space="0" w:color="auto"/>
            <w:left w:val="none" w:sz="0" w:space="0" w:color="auto"/>
            <w:bottom w:val="none" w:sz="0" w:space="0" w:color="auto"/>
            <w:right w:val="none" w:sz="0" w:space="0" w:color="auto"/>
          </w:divBdr>
        </w:div>
        <w:div w:id="909344073">
          <w:marLeft w:val="547"/>
          <w:marRight w:val="0"/>
          <w:marTop w:val="96"/>
          <w:marBottom w:val="0"/>
          <w:divBdr>
            <w:top w:val="none" w:sz="0" w:space="0" w:color="auto"/>
            <w:left w:val="none" w:sz="0" w:space="0" w:color="auto"/>
            <w:bottom w:val="none" w:sz="0" w:space="0" w:color="auto"/>
            <w:right w:val="none" w:sz="0" w:space="0" w:color="auto"/>
          </w:divBdr>
        </w:div>
        <w:div w:id="2034114000">
          <w:marLeft w:val="547"/>
          <w:marRight w:val="0"/>
          <w:marTop w:val="96"/>
          <w:marBottom w:val="0"/>
          <w:divBdr>
            <w:top w:val="none" w:sz="0" w:space="0" w:color="auto"/>
            <w:left w:val="none" w:sz="0" w:space="0" w:color="auto"/>
            <w:bottom w:val="none" w:sz="0" w:space="0" w:color="auto"/>
            <w:right w:val="none" w:sz="0" w:space="0" w:color="auto"/>
          </w:divBdr>
        </w:div>
      </w:divsChild>
    </w:div>
    <w:div w:id="1491366892">
      <w:bodyDiv w:val="1"/>
      <w:marLeft w:val="0"/>
      <w:marRight w:val="0"/>
      <w:marTop w:val="0"/>
      <w:marBottom w:val="0"/>
      <w:divBdr>
        <w:top w:val="none" w:sz="0" w:space="0" w:color="auto"/>
        <w:left w:val="none" w:sz="0" w:space="0" w:color="auto"/>
        <w:bottom w:val="none" w:sz="0" w:space="0" w:color="auto"/>
        <w:right w:val="none" w:sz="0" w:space="0" w:color="auto"/>
      </w:divBdr>
      <w:divsChild>
        <w:div w:id="1900479757">
          <w:marLeft w:val="0"/>
          <w:marRight w:val="0"/>
          <w:marTop w:val="72"/>
          <w:marBottom w:val="0"/>
          <w:divBdr>
            <w:top w:val="none" w:sz="0" w:space="0" w:color="auto"/>
            <w:left w:val="none" w:sz="0" w:space="0" w:color="auto"/>
            <w:bottom w:val="none" w:sz="0" w:space="0" w:color="auto"/>
            <w:right w:val="none" w:sz="0" w:space="0" w:color="auto"/>
          </w:divBdr>
        </w:div>
        <w:div w:id="1356737644">
          <w:marLeft w:val="0"/>
          <w:marRight w:val="0"/>
          <w:marTop w:val="72"/>
          <w:marBottom w:val="0"/>
          <w:divBdr>
            <w:top w:val="none" w:sz="0" w:space="0" w:color="auto"/>
            <w:left w:val="none" w:sz="0" w:space="0" w:color="auto"/>
            <w:bottom w:val="none" w:sz="0" w:space="0" w:color="auto"/>
            <w:right w:val="none" w:sz="0" w:space="0" w:color="auto"/>
          </w:divBdr>
        </w:div>
        <w:div w:id="1441099322">
          <w:marLeft w:val="0"/>
          <w:marRight w:val="0"/>
          <w:marTop w:val="72"/>
          <w:marBottom w:val="0"/>
          <w:divBdr>
            <w:top w:val="none" w:sz="0" w:space="0" w:color="auto"/>
            <w:left w:val="none" w:sz="0" w:space="0" w:color="auto"/>
            <w:bottom w:val="none" w:sz="0" w:space="0" w:color="auto"/>
            <w:right w:val="none" w:sz="0" w:space="0" w:color="auto"/>
          </w:divBdr>
        </w:div>
      </w:divsChild>
    </w:div>
    <w:div w:id="1494905518">
      <w:bodyDiv w:val="1"/>
      <w:marLeft w:val="0"/>
      <w:marRight w:val="0"/>
      <w:marTop w:val="0"/>
      <w:marBottom w:val="0"/>
      <w:divBdr>
        <w:top w:val="none" w:sz="0" w:space="0" w:color="auto"/>
        <w:left w:val="none" w:sz="0" w:space="0" w:color="auto"/>
        <w:bottom w:val="none" w:sz="0" w:space="0" w:color="auto"/>
        <w:right w:val="none" w:sz="0" w:space="0" w:color="auto"/>
      </w:divBdr>
      <w:divsChild>
        <w:div w:id="890070760">
          <w:marLeft w:val="446"/>
          <w:marRight w:val="0"/>
          <w:marTop w:val="77"/>
          <w:marBottom w:val="0"/>
          <w:divBdr>
            <w:top w:val="none" w:sz="0" w:space="0" w:color="auto"/>
            <w:left w:val="none" w:sz="0" w:space="0" w:color="auto"/>
            <w:bottom w:val="none" w:sz="0" w:space="0" w:color="auto"/>
            <w:right w:val="none" w:sz="0" w:space="0" w:color="auto"/>
          </w:divBdr>
        </w:div>
        <w:div w:id="874195668">
          <w:marLeft w:val="446"/>
          <w:marRight w:val="0"/>
          <w:marTop w:val="77"/>
          <w:marBottom w:val="0"/>
          <w:divBdr>
            <w:top w:val="none" w:sz="0" w:space="0" w:color="auto"/>
            <w:left w:val="none" w:sz="0" w:space="0" w:color="auto"/>
            <w:bottom w:val="none" w:sz="0" w:space="0" w:color="auto"/>
            <w:right w:val="none" w:sz="0" w:space="0" w:color="auto"/>
          </w:divBdr>
        </w:div>
        <w:div w:id="1119178740">
          <w:marLeft w:val="446"/>
          <w:marRight w:val="0"/>
          <w:marTop w:val="77"/>
          <w:marBottom w:val="0"/>
          <w:divBdr>
            <w:top w:val="none" w:sz="0" w:space="0" w:color="auto"/>
            <w:left w:val="none" w:sz="0" w:space="0" w:color="auto"/>
            <w:bottom w:val="none" w:sz="0" w:space="0" w:color="auto"/>
            <w:right w:val="none" w:sz="0" w:space="0" w:color="auto"/>
          </w:divBdr>
        </w:div>
        <w:div w:id="950551618">
          <w:marLeft w:val="446"/>
          <w:marRight w:val="0"/>
          <w:marTop w:val="82"/>
          <w:marBottom w:val="0"/>
          <w:divBdr>
            <w:top w:val="none" w:sz="0" w:space="0" w:color="auto"/>
            <w:left w:val="none" w:sz="0" w:space="0" w:color="auto"/>
            <w:bottom w:val="none" w:sz="0" w:space="0" w:color="auto"/>
            <w:right w:val="none" w:sz="0" w:space="0" w:color="auto"/>
          </w:divBdr>
        </w:div>
        <w:div w:id="829714243">
          <w:marLeft w:val="446"/>
          <w:marRight w:val="0"/>
          <w:marTop w:val="82"/>
          <w:marBottom w:val="0"/>
          <w:divBdr>
            <w:top w:val="none" w:sz="0" w:space="0" w:color="auto"/>
            <w:left w:val="none" w:sz="0" w:space="0" w:color="auto"/>
            <w:bottom w:val="none" w:sz="0" w:space="0" w:color="auto"/>
            <w:right w:val="none" w:sz="0" w:space="0" w:color="auto"/>
          </w:divBdr>
        </w:div>
        <w:div w:id="428160640">
          <w:marLeft w:val="446"/>
          <w:marRight w:val="0"/>
          <w:marTop w:val="82"/>
          <w:marBottom w:val="0"/>
          <w:divBdr>
            <w:top w:val="none" w:sz="0" w:space="0" w:color="auto"/>
            <w:left w:val="none" w:sz="0" w:space="0" w:color="auto"/>
            <w:bottom w:val="none" w:sz="0" w:space="0" w:color="auto"/>
            <w:right w:val="none" w:sz="0" w:space="0" w:color="auto"/>
          </w:divBdr>
        </w:div>
        <w:div w:id="463086993">
          <w:marLeft w:val="446"/>
          <w:marRight w:val="0"/>
          <w:marTop w:val="82"/>
          <w:marBottom w:val="0"/>
          <w:divBdr>
            <w:top w:val="none" w:sz="0" w:space="0" w:color="auto"/>
            <w:left w:val="none" w:sz="0" w:space="0" w:color="auto"/>
            <w:bottom w:val="none" w:sz="0" w:space="0" w:color="auto"/>
            <w:right w:val="none" w:sz="0" w:space="0" w:color="auto"/>
          </w:divBdr>
        </w:div>
        <w:div w:id="1910188177">
          <w:marLeft w:val="446"/>
          <w:marRight w:val="0"/>
          <w:marTop w:val="82"/>
          <w:marBottom w:val="0"/>
          <w:divBdr>
            <w:top w:val="none" w:sz="0" w:space="0" w:color="auto"/>
            <w:left w:val="none" w:sz="0" w:space="0" w:color="auto"/>
            <w:bottom w:val="none" w:sz="0" w:space="0" w:color="auto"/>
            <w:right w:val="none" w:sz="0" w:space="0" w:color="auto"/>
          </w:divBdr>
        </w:div>
        <w:div w:id="1383099009">
          <w:marLeft w:val="446"/>
          <w:marRight w:val="0"/>
          <w:marTop w:val="82"/>
          <w:marBottom w:val="0"/>
          <w:divBdr>
            <w:top w:val="none" w:sz="0" w:space="0" w:color="auto"/>
            <w:left w:val="none" w:sz="0" w:space="0" w:color="auto"/>
            <w:bottom w:val="none" w:sz="0" w:space="0" w:color="auto"/>
            <w:right w:val="none" w:sz="0" w:space="0" w:color="auto"/>
          </w:divBdr>
        </w:div>
        <w:div w:id="524294688">
          <w:marLeft w:val="446"/>
          <w:marRight w:val="0"/>
          <w:marTop w:val="82"/>
          <w:marBottom w:val="0"/>
          <w:divBdr>
            <w:top w:val="none" w:sz="0" w:space="0" w:color="auto"/>
            <w:left w:val="none" w:sz="0" w:space="0" w:color="auto"/>
            <w:bottom w:val="none" w:sz="0" w:space="0" w:color="auto"/>
            <w:right w:val="none" w:sz="0" w:space="0" w:color="auto"/>
          </w:divBdr>
        </w:div>
      </w:divsChild>
    </w:div>
    <w:div w:id="1530604560">
      <w:bodyDiv w:val="1"/>
      <w:marLeft w:val="0"/>
      <w:marRight w:val="0"/>
      <w:marTop w:val="0"/>
      <w:marBottom w:val="0"/>
      <w:divBdr>
        <w:top w:val="none" w:sz="0" w:space="0" w:color="auto"/>
        <w:left w:val="none" w:sz="0" w:space="0" w:color="auto"/>
        <w:bottom w:val="none" w:sz="0" w:space="0" w:color="auto"/>
        <w:right w:val="none" w:sz="0" w:space="0" w:color="auto"/>
      </w:divBdr>
    </w:div>
    <w:div w:id="1542749173">
      <w:bodyDiv w:val="1"/>
      <w:marLeft w:val="0"/>
      <w:marRight w:val="0"/>
      <w:marTop w:val="0"/>
      <w:marBottom w:val="0"/>
      <w:divBdr>
        <w:top w:val="none" w:sz="0" w:space="0" w:color="auto"/>
        <w:left w:val="none" w:sz="0" w:space="0" w:color="auto"/>
        <w:bottom w:val="none" w:sz="0" w:space="0" w:color="auto"/>
        <w:right w:val="none" w:sz="0" w:space="0" w:color="auto"/>
      </w:divBdr>
      <w:divsChild>
        <w:div w:id="1816601266">
          <w:marLeft w:val="547"/>
          <w:marRight w:val="0"/>
          <w:marTop w:val="115"/>
          <w:marBottom w:val="0"/>
          <w:divBdr>
            <w:top w:val="none" w:sz="0" w:space="0" w:color="auto"/>
            <w:left w:val="none" w:sz="0" w:space="0" w:color="auto"/>
            <w:bottom w:val="none" w:sz="0" w:space="0" w:color="auto"/>
            <w:right w:val="none" w:sz="0" w:space="0" w:color="auto"/>
          </w:divBdr>
        </w:div>
        <w:div w:id="1058166819">
          <w:marLeft w:val="547"/>
          <w:marRight w:val="0"/>
          <w:marTop w:val="115"/>
          <w:marBottom w:val="0"/>
          <w:divBdr>
            <w:top w:val="none" w:sz="0" w:space="0" w:color="auto"/>
            <w:left w:val="none" w:sz="0" w:space="0" w:color="auto"/>
            <w:bottom w:val="none" w:sz="0" w:space="0" w:color="auto"/>
            <w:right w:val="none" w:sz="0" w:space="0" w:color="auto"/>
          </w:divBdr>
        </w:div>
        <w:div w:id="2060130995">
          <w:marLeft w:val="547"/>
          <w:marRight w:val="0"/>
          <w:marTop w:val="115"/>
          <w:marBottom w:val="0"/>
          <w:divBdr>
            <w:top w:val="none" w:sz="0" w:space="0" w:color="auto"/>
            <w:left w:val="none" w:sz="0" w:space="0" w:color="auto"/>
            <w:bottom w:val="none" w:sz="0" w:space="0" w:color="auto"/>
            <w:right w:val="none" w:sz="0" w:space="0" w:color="auto"/>
          </w:divBdr>
        </w:div>
      </w:divsChild>
    </w:div>
    <w:div w:id="1568564808">
      <w:bodyDiv w:val="1"/>
      <w:marLeft w:val="0"/>
      <w:marRight w:val="0"/>
      <w:marTop w:val="0"/>
      <w:marBottom w:val="0"/>
      <w:divBdr>
        <w:top w:val="none" w:sz="0" w:space="0" w:color="auto"/>
        <w:left w:val="none" w:sz="0" w:space="0" w:color="auto"/>
        <w:bottom w:val="none" w:sz="0" w:space="0" w:color="auto"/>
        <w:right w:val="none" w:sz="0" w:space="0" w:color="auto"/>
      </w:divBdr>
      <w:divsChild>
        <w:div w:id="1695888744">
          <w:marLeft w:val="0"/>
          <w:marRight w:val="0"/>
          <w:marTop w:val="0"/>
          <w:marBottom w:val="0"/>
          <w:divBdr>
            <w:top w:val="none" w:sz="0" w:space="0" w:color="auto"/>
            <w:left w:val="none" w:sz="0" w:space="0" w:color="auto"/>
            <w:bottom w:val="none" w:sz="0" w:space="0" w:color="auto"/>
            <w:right w:val="none" w:sz="0" w:space="0" w:color="auto"/>
          </w:divBdr>
          <w:divsChild>
            <w:div w:id="1564294925">
              <w:marLeft w:val="0"/>
              <w:marRight w:val="0"/>
              <w:marTop w:val="0"/>
              <w:marBottom w:val="0"/>
              <w:divBdr>
                <w:top w:val="none" w:sz="0" w:space="0" w:color="auto"/>
                <w:left w:val="none" w:sz="0" w:space="0" w:color="auto"/>
                <w:bottom w:val="none" w:sz="0" w:space="0" w:color="auto"/>
                <w:right w:val="none" w:sz="0" w:space="0" w:color="auto"/>
              </w:divBdr>
              <w:divsChild>
                <w:div w:id="975332498">
                  <w:marLeft w:val="0"/>
                  <w:marRight w:val="0"/>
                  <w:marTop w:val="0"/>
                  <w:marBottom w:val="0"/>
                  <w:divBdr>
                    <w:top w:val="none" w:sz="0" w:space="0" w:color="auto"/>
                    <w:left w:val="none" w:sz="0" w:space="0" w:color="auto"/>
                    <w:bottom w:val="none" w:sz="0" w:space="0" w:color="auto"/>
                    <w:right w:val="none" w:sz="0" w:space="0" w:color="auto"/>
                  </w:divBdr>
                  <w:divsChild>
                    <w:div w:id="1803696367">
                      <w:marLeft w:val="0"/>
                      <w:marRight w:val="0"/>
                      <w:marTop w:val="0"/>
                      <w:marBottom w:val="0"/>
                      <w:divBdr>
                        <w:top w:val="none" w:sz="0" w:space="0" w:color="auto"/>
                        <w:left w:val="none" w:sz="0" w:space="0" w:color="auto"/>
                        <w:bottom w:val="none" w:sz="0" w:space="0" w:color="auto"/>
                        <w:right w:val="none" w:sz="0" w:space="0" w:color="auto"/>
                      </w:divBdr>
                      <w:divsChild>
                        <w:div w:id="763721255">
                          <w:marLeft w:val="0"/>
                          <w:marRight w:val="0"/>
                          <w:marTop w:val="0"/>
                          <w:marBottom w:val="0"/>
                          <w:divBdr>
                            <w:top w:val="none" w:sz="0" w:space="0" w:color="auto"/>
                            <w:left w:val="none" w:sz="0" w:space="0" w:color="auto"/>
                            <w:bottom w:val="none" w:sz="0" w:space="0" w:color="auto"/>
                            <w:right w:val="none" w:sz="0" w:space="0" w:color="auto"/>
                          </w:divBdr>
                          <w:divsChild>
                            <w:div w:id="934288227">
                              <w:marLeft w:val="0"/>
                              <w:marRight w:val="0"/>
                              <w:marTop w:val="0"/>
                              <w:marBottom w:val="0"/>
                              <w:divBdr>
                                <w:top w:val="none" w:sz="0" w:space="0" w:color="auto"/>
                                <w:left w:val="none" w:sz="0" w:space="0" w:color="auto"/>
                                <w:bottom w:val="none" w:sz="0" w:space="0" w:color="auto"/>
                                <w:right w:val="none" w:sz="0" w:space="0" w:color="auto"/>
                              </w:divBdr>
                              <w:divsChild>
                                <w:div w:id="1080062462">
                                  <w:marLeft w:val="0"/>
                                  <w:marRight w:val="0"/>
                                  <w:marTop w:val="0"/>
                                  <w:marBottom w:val="0"/>
                                  <w:divBdr>
                                    <w:top w:val="none" w:sz="0" w:space="0" w:color="auto"/>
                                    <w:left w:val="none" w:sz="0" w:space="0" w:color="auto"/>
                                    <w:bottom w:val="none" w:sz="0" w:space="0" w:color="auto"/>
                                    <w:right w:val="none" w:sz="0" w:space="0" w:color="auto"/>
                                  </w:divBdr>
                                  <w:divsChild>
                                    <w:div w:id="20958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896887">
      <w:bodyDiv w:val="1"/>
      <w:marLeft w:val="0"/>
      <w:marRight w:val="0"/>
      <w:marTop w:val="0"/>
      <w:marBottom w:val="0"/>
      <w:divBdr>
        <w:top w:val="none" w:sz="0" w:space="0" w:color="auto"/>
        <w:left w:val="none" w:sz="0" w:space="0" w:color="auto"/>
        <w:bottom w:val="none" w:sz="0" w:space="0" w:color="auto"/>
        <w:right w:val="none" w:sz="0" w:space="0" w:color="auto"/>
      </w:divBdr>
    </w:div>
    <w:div w:id="1630208824">
      <w:bodyDiv w:val="1"/>
      <w:marLeft w:val="0"/>
      <w:marRight w:val="0"/>
      <w:marTop w:val="0"/>
      <w:marBottom w:val="0"/>
      <w:divBdr>
        <w:top w:val="none" w:sz="0" w:space="0" w:color="auto"/>
        <w:left w:val="none" w:sz="0" w:space="0" w:color="auto"/>
        <w:bottom w:val="none" w:sz="0" w:space="0" w:color="auto"/>
        <w:right w:val="none" w:sz="0" w:space="0" w:color="auto"/>
      </w:divBdr>
    </w:div>
    <w:div w:id="1634360372">
      <w:bodyDiv w:val="1"/>
      <w:marLeft w:val="0"/>
      <w:marRight w:val="0"/>
      <w:marTop w:val="0"/>
      <w:marBottom w:val="0"/>
      <w:divBdr>
        <w:top w:val="none" w:sz="0" w:space="0" w:color="auto"/>
        <w:left w:val="none" w:sz="0" w:space="0" w:color="auto"/>
        <w:bottom w:val="none" w:sz="0" w:space="0" w:color="auto"/>
        <w:right w:val="none" w:sz="0" w:space="0" w:color="auto"/>
      </w:divBdr>
      <w:divsChild>
        <w:div w:id="2036151790">
          <w:marLeft w:val="0"/>
          <w:marRight w:val="0"/>
          <w:marTop w:val="82"/>
          <w:marBottom w:val="0"/>
          <w:divBdr>
            <w:top w:val="none" w:sz="0" w:space="0" w:color="auto"/>
            <w:left w:val="none" w:sz="0" w:space="0" w:color="auto"/>
            <w:bottom w:val="none" w:sz="0" w:space="0" w:color="auto"/>
            <w:right w:val="none" w:sz="0" w:space="0" w:color="auto"/>
          </w:divBdr>
        </w:div>
        <w:div w:id="1287468115">
          <w:marLeft w:val="0"/>
          <w:marRight w:val="0"/>
          <w:marTop w:val="82"/>
          <w:marBottom w:val="0"/>
          <w:divBdr>
            <w:top w:val="none" w:sz="0" w:space="0" w:color="auto"/>
            <w:left w:val="none" w:sz="0" w:space="0" w:color="auto"/>
            <w:bottom w:val="none" w:sz="0" w:space="0" w:color="auto"/>
            <w:right w:val="none" w:sz="0" w:space="0" w:color="auto"/>
          </w:divBdr>
        </w:div>
        <w:div w:id="1819805808">
          <w:marLeft w:val="0"/>
          <w:marRight w:val="0"/>
          <w:marTop w:val="82"/>
          <w:marBottom w:val="0"/>
          <w:divBdr>
            <w:top w:val="none" w:sz="0" w:space="0" w:color="auto"/>
            <w:left w:val="none" w:sz="0" w:space="0" w:color="auto"/>
            <w:bottom w:val="none" w:sz="0" w:space="0" w:color="auto"/>
            <w:right w:val="none" w:sz="0" w:space="0" w:color="auto"/>
          </w:divBdr>
        </w:div>
        <w:div w:id="1926299861">
          <w:marLeft w:val="0"/>
          <w:marRight w:val="0"/>
          <w:marTop w:val="82"/>
          <w:marBottom w:val="0"/>
          <w:divBdr>
            <w:top w:val="none" w:sz="0" w:space="0" w:color="auto"/>
            <w:left w:val="none" w:sz="0" w:space="0" w:color="auto"/>
            <w:bottom w:val="none" w:sz="0" w:space="0" w:color="auto"/>
            <w:right w:val="none" w:sz="0" w:space="0" w:color="auto"/>
          </w:divBdr>
        </w:div>
        <w:div w:id="550843608">
          <w:marLeft w:val="0"/>
          <w:marRight w:val="0"/>
          <w:marTop w:val="82"/>
          <w:marBottom w:val="0"/>
          <w:divBdr>
            <w:top w:val="none" w:sz="0" w:space="0" w:color="auto"/>
            <w:left w:val="none" w:sz="0" w:space="0" w:color="auto"/>
            <w:bottom w:val="none" w:sz="0" w:space="0" w:color="auto"/>
            <w:right w:val="none" w:sz="0" w:space="0" w:color="auto"/>
          </w:divBdr>
        </w:div>
        <w:div w:id="1083995239">
          <w:marLeft w:val="0"/>
          <w:marRight w:val="0"/>
          <w:marTop w:val="82"/>
          <w:marBottom w:val="0"/>
          <w:divBdr>
            <w:top w:val="none" w:sz="0" w:space="0" w:color="auto"/>
            <w:left w:val="none" w:sz="0" w:space="0" w:color="auto"/>
            <w:bottom w:val="none" w:sz="0" w:space="0" w:color="auto"/>
            <w:right w:val="none" w:sz="0" w:space="0" w:color="auto"/>
          </w:divBdr>
        </w:div>
        <w:div w:id="316812545">
          <w:marLeft w:val="0"/>
          <w:marRight w:val="0"/>
          <w:marTop w:val="82"/>
          <w:marBottom w:val="0"/>
          <w:divBdr>
            <w:top w:val="none" w:sz="0" w:space="0" w:color="auto"/>
            <w:left w:val="none" w:sz="0" w:space="0" w:color="auto"/>
            <w:bottom w:val="none" w:sz="0" w:space="0" w:color="auto"/>
            <w:right w:val="none" w:sz="0" w:space="0" w:color="auto"/>
          </w:divBdr>
        </w:div>
        <w:div w:id="1674334990">
          <w:marLeft w:val="0"/>
          <w:marRight w:val="0"/>
          <w:marTop w:val="82"/>
          <w:marBottom w:val="0"/>
          <w:divBdr>
            <w:top w:val="none" w:sz="0" w:space="0" w:color="auto"/>
            <w:left w:val="none" w:sz="0" w:space="0" w:color="auto"/>
            <w:bottom w:val="none" w:sz="0" w:space="0" w:color="auto"/>
            <w:right w:val="none" w:sz="0" w:space="0" w:color="auto"/>
          </w:divBdr>
        </w:div>
        <w:div w:id="1644041822">
          <w:marLeft w:val="0"/>
          <w:marRight w:val="0"/>
          <w:marTop w:val="82"/>
          <w:marBottom w:val="0"/>
          <w:divBdr>
            <w:top w:val="none" w:sz="0" w:space="0" w:color="auto"/>
            <w:left w:val="none" w:sz="0" w:space="0" w:color="auto"/>
            <w:bottom w:val="none" w:sz="0" w:space="0" w:color="auto"/>
            <w:right w:val="none" w:sz="0" w:space="0" w:color="auto"/>
          </w:divBdr>
        </w:div>
        <w:div w:id="1657688505">
          <w:marLeft w:val="0"/>
          <w:marRight w:val="0"/>
          <w:marTop w:val="82"/>
          <w:marBottom w:val="0"/>
          <w:divBdr>
            <w:top w:val="none" w:sz="0" w:space="0" w:color="auto"/>
            <w:left w:val="none" w:sz="0" w:space="0" w:color="auto"/>
            <w:bottom w:val="none" w:sz="0" w:space="0" w:color="auto"/>
            <w:right w:val="none" w:sz="0" w:space="0" w:color="auto"/>
          </w:divBdr>
        </w:div>
        <w:div w:id="2024281536">
          <w:marLeft w:val="0"/>
          <w:marRight w:val="0"/>
          <w:marTop w:val="82"/>
          <w:marBottom w:val="0"/>
          <w:divBdr>
            <w:top w:val="none" w:sz="0" w:space="0" w:color="auto"/>
            <w:left w:val="none" w:sz="0" w:space="0" w:color="auto"/>
            <w:bottom w:val="none" w:sz="0" w:space="0" w:color="auto"/>
            <w:right w:val="none" w:sz="0" w:space="0" w:color="auto"/>
          </w:divBdr>
        </w:div>
        <w:div w:id="551499495">
          <w:marLeft w:val="0"/>
          <w:marRight w:val="0"/>
          <w:marTop w:val="82"/>
          <w:marBottom w:val="0"/>
          <w:divBdr>
            <w:top w:val="none" w:sz="0" w:space="0" w:color="auto"/>
            <w:left w:val="none" w:sz="0" w:space="0" w:color="auto"/>
            <w:bottom w:val="none" w:sz="0" w:space="0" w:color="auto"/>
            <w:right w:val="none" w:sz="0" w:space="0" w:color="auto"/>
          </w:divBdr>
        </w:div>
      </w:divsChild>
    </w:div>
    <w:div w:id="1645429981">
      <w:bodyDiv w:val="1"/>
      <w:marLeft w:val="0"/>
      <w:marRight w:val="0"/>
      <w:marTop w:val="0"/>
      <w:marBottom w:val="0"/>
      <w:divBdr>
        <w:top w:val="none" w:sz="0" w:space="0" w:color="auto"/>
        <w:left w:val="none" w:sz="0" w:space="0" w:color="auto"/>
        <w:bottom w:val="none" w:sz="0" w:space="0" w:color="auto"/>
        <w:right w:val="none" w:sz="0" w:space="0" w:color="auto"/>
      </w:divBdr>
    </w:div>
    <w:div w:id="1668092638">
      <w:bodyDiv w:val="1"/>
      <w:marLeft w:val="0"/>
      <w:marRight w:val="0"/>
      <w:marTop w:val="0"/>
      <w:marBottom w:val="0"/>
      <w:divBdr>
        <w:top w:val="none" w:sz="0" w:space="0" w:color="auto"/>
        <w:left w:val="none" w:sz="0" w:space="0" w:color="auto"/>
        <w:bottom w:val="none" w:sz="0" w:space="0" w:color="auto"/>
        <w:right w:val="none" w:sz="0" w:space="0" w:color="auto"/>
      </w:divBdr>
      <w:divsChild>
        <w:div w:id="31001844">
          <w:marLeft w:val="576"/>
          <w:marRight w:val="0"/>
          <w:marTop w:val="80"/>
          <w:marBottom w:val="0"/>
          <w:divBdr>
            <w:top w:val="none" w:sz="0" w:space="0" w:color="auto"/>
            <w:left w:val="none" w:sz="0" w:space="0" w:color="auto"/>
            <w:bottom w:val="none" w:sz="0" w:space="0" w:color="auto"/>
            <w:right w:val="none" w:sz="0" w:space="0" w:color="auto"/>
          </w:divBdr>
        </w:div>
        <w:div w:id="259679873">
          <w:marLeft w:val="576"/>
          <w:marRight w:val="0"/>
          <w:marTop w:val="80"/>
          <w:marBottom w:val="0"/>
          <w:divBdr>
            <w:top w:val="none" w:sz="0" w:space="0" w:color="auto"/>
            <w:left w:val="none" w:sz="0" w:space="0" w:color="auto"/>
            <w:bottom w:val="none" w:sz="0" w:space="0" w:color="auto"/>
            <w:right w:val="none" w:sz="0" w:space="0" w:color="auto"/>
          </w:divBdr>
        </w:div>
        <w:div w:id="1824348796">
          <w:marLeft w:val="576"/>
          <w:marRight w:val="0"/>
          <w:marTop w:val="80"/>
          <w:marBottom w:val="0"/>
          <w:divBdr>
            <w:top w:val="none" w:sz="0" w:space="0" w:color="auto"/>
            <w:left w:val="none" w:sz="0" w:space="0" w:color="auto"/>
            <w:bottom w:val="none" w:sz="0" w:space="0" w:color="auto"/>
            <w:right w:val="none" w:sz="0" w:space="0" w:color="auto"/>
          </w:divBdr>
        </w:div>
        <w:div w:id="1411660890">
          <w:marLeft w:val="576"/>
          <w:marRight w:val="0"/>
          <w:marTop w:val="80"/>
          <w:marBottom w:val="0"/>
          <w:divBdr>
            <w:top w:val="none" w:sz="0" w:space="0" w:color="auto"/>
            <w:left w:val="none" w:sz="0" w:space="0" w:color="auto"/>
            <w:bottom w:val="none" w:sz="0" w:space="0" w:color="auto"/>
            <w:right w:val="none" w:sz="0" w:space="0" w:color="auto"/>
          </w:divBdr>
        </w:div>
      </w:divsChild>
    </w:div>
    <w:div w:id="1670715622">
      <w:bodyDiv w:val="1"/>
      <w:marLeft w:val="0"/>
      <w:marRight w:val="0"/>
      <w:marTop w:val="0"/>
      <w:marBottom w:val="0"/>
      <w:divBdr>
        <w:top w:val="none" w:sz="0" w:space="0" w:color="auto"/>
        <w:left w:val="none" w:sz="0" w:space="0" w:color="auto"/>
        <w:bottom w:val="none" w:sz="0" w:space="0" w:color="auto"/>
        <w:right w:val="none" w:sz="0" w:space="0" w:color="auto"/>
      </w:divBdr>
    </w:div>
    <w:div w:id="1694183370">
      <w:bodyDiv w:val="1"/>
      <w:marLeft w:val="0"/>
      <w:marRight w:val="0"/>
      <w:marTop w:val="0"/>
      <w:marBottom w:val="0"/>
      <w:divBdr>
        <w:top w:val="none" w:sz="0" w:space="0" w:color="auto"/>
        <w:left w:val="none" w:sz="0" w:space="0" w:color="auto"/>
        <w:bottom w:val="none" w:sz="0" w:space="0" w:color="auto"/>
        <w:right w:val="none" w:sz="0" w:space="0" w:color="auto"/>
      </w:divBdr>
    </w:div>
    <w:div w:id="1696466419">
      <w:bodyDiv w:val="1"/>
      <w:marLeft w:val="0"/>
      <w:marRight w:val="0"/>
      <w:marTop w:val="0"/>
      <w:marBottom w:val="0"/>
      <w:divBdr>
        <w:top w:val="none" w:sz="0" w:space="0" w:color="auto"/>
        <w:left w:val="none" w:sz="0" w:space="0" w:color="auto"/>
        <w:bottom w:val="none" w:sz="0" w:space="0" w:color="auto"/>
        <w:right w:val="none" w:sz="0" w:space="0" w:color="auto"/>
      </w:divBdr>
      <w:divsChild>
        <w:div w:id="1584295269">
          <w:marLeft w:val="0"/>
          <w:marRight w:val="0"/>
          <w:marTop w:val="0"/>
          <w:marBottom w:val="0"/>
          <w:divBdr>
            <w:top w:val="none" w:sz="0" w:space="0" w:color="auto"/>
            <w:left w:val="none" w:sz="0" w:space="0" w:color="auto"/>
            <w:bottom w:val="none" w:sz="0" w:space="0" w:color="auto"/>
            <w:right w:val="none" w:sz="0" w:space="0" w:color="auto"/>
          </w:divBdr>
          <w:divsChild>
            <w:div w:id="1173686568">
              <w:marLeft w:val="0"/>
              <w:marRight w:val="0"/>
              <w:marTop w:val="0"/>
              <w:marBottom w:val="0"/>
              <w:divBdr>
                <w:top w:val="none" w:sz="0" w:space="0" w:color="auto"/>
                <w:left w:val="none" w:sz="0" w:space="0" w:color="auto"/>
                <w:bottom w:val="none" w:sz="0" w:space="0" w:color="auto"/>
                <w:right w:val="none" w:sz="0" w:space="0" w:color="auto"/>
              </w:divBdr>
              <w:divsChild>
                <w:div w:id="833304315">
                  <w:marLeft w:val="0"/>
                  <w:marRight w:val="0"/>
                  <w:marTop w:val="0"/>
                  <w:marBottom w:val="0"/>
                  <w:divBdr>
                    <w:top w:val="none" w:sz="0" w:space="0" w:color="auto"/>
                    <w:left w:val="none" w:sz="0" w:space="0" w:color="auto"/>
                    <w:bottom w:val="none" w:sz="0" w:space="0" w:color="auto"/>
                    <w:right w:val="none" w:sz="0" w:space="0" w:color="auto"/>
                  </w:divBdr>
                  <w:divsChild>
                    <w:div w:id="1122501837">
                      <w:marLeft w:val="0"/>
                      <w:marRight w:val="0"/>
                      <w:marTop w:val="0"/>
                      <w:marBottom w:val="0"/>
                      <w:divBdr>
                        <w:top w:val="none" w:sz="0" w:space="0" w:color="auto"/>
                        <w:left w:val="none" w:sz="0" w:space="0" w:color="auto"/>
                        <w:bottom w:val="none" w:sz="0" w:space="0" w:color="auto"/>
                        <w:right w:val="none" w:sz="0" w:space="0" w:color="auto"/>
                      </w:divBdr>
                      <w:divsChild>
                        <w:div w:id="1769500655">
                          <w:marLeft w:val="0"/>
                          <w:marRight w:val="0"/>
                          <w:marTop w:val="0"/>
                          <w:marBottom w:val="0"/>
                          <w:divBdr>
                            <w:top w:val="none" w:sz="0" w:space="0" w:color="auto"/>
                            <w:left w:val="none" w:sz="0" w:space="0" w:color="auto"/>
                            <w:bottom w:val="none" w:sz="0" w:space="0" w:color="auto"/>
                            <w:right w:val="none" w:sz="0" w:space="0" w:color="auto"/>
                          </w:divBdr>
                          <w:divsChild>
                            <w:div w:id="900335696">
                              <w:marLeft w:val="0"/>
                              <w:marRight w:val="0"/>
                              <w:marTop w:val="0"/>
                              <w:marBottom w:val="0"/>
                              <w:divBdr>
                                <w:top w:val="none" w:sz="0" w:space="0" w:color="auto"/>
                                <w:left w:val="none" w:sz="0" w:space="0" w:color="auto"/>
                                <w:bottom w:val="none" w:sz="0" w:space="0" w:color="auto"/>
                                <w:right w:val="none" w:sz="0" w:space="0" w:color="auto"/>
                              </w:divBdr>
                              <w:divsChild>
                                <w:div w:id="835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374642">
      <w:bodyDiv w:val="1"/>
      <w:marLeft w:val="0"/>
      <w:marRight w:val="0"/>
      <w:marTop w:val="0"/>
      <w:marBottom w:val="0"/>
      <w:divBdr>
        <w:top w:val="none" w:sz="0" w:space="0" w:color="auto"/>
        <w:left w:val="none" w:sz="0" w:space="0" w:color="auto"/>
        <w:bottom w:val="none" w:sz="0" w:space="0" w:color="auto"/>
        <w:right w:val="none" w:sz="0" w:space="0" w:color="auto"/>
      </w:divBdr>
      <w:divsChild>
        <w:div w:id="1003555209">
          <w:marLeft w:val="446"/>
          <w:marRight w:val="0"/>
          <w:marTop w:val="77"/>
          <w:marBottom w:val="0"/>
          <w:divBdr>
            <w:top w:val="none" w:sz="0" w:space="0" w:color="auto"/>
            <w:left w:val="none" w:sz="0" w:space="0" w:color="auto"/>
            <w:bottom w:val="none" w:sz="0" w:space="0" w:color="auto"/>
            <w:right w:val="none" w:sz="0" w:space="0" w:color="auto"/>
          </w:divBdr>
        </w:div>
        <w:div w:id="701831808">
          <w:marLeft w:val="446"/>
          <w:marRight w:val="0"/>
          <w:marTop w:val="77"/>
          <w:marBottom w:val="0"/>
          <w:divBdr>
            <w:top w:val="none" w:sz="0" w:space="0" w:color="auto"/>
            <w:left w:val="none" w:sz="0" w:space="0" w:color="auto"/>
            <w:bottom w:val="none" w:sz="0" w:space="0" w:color="auto"/>
            <w:right w:val="none" w:sz="0" w:space="0" w:color="auto"/>
          </w:divBdr>
        </w:div>
        <w:div w:id="47799113">
          <w:marLeft w:val="446"/>
          <w:marRight w:val="0"/>
          <w:marTop w:val="77"/>
          <w:marBottom w:val="0"/>
          <w:divBdr>
            <w:top w:val="none" w:sz="0" w:space="0" w:color="auto"/>
            <w:left w:val="none" w:sz="0" w:space="0" w:color="auto"/>
            <w:bottom w:val="none" w:sz="0" w:space="0" w:color="auto"/>
            <w:right w:val="none" w:sz="0" w:space="0" w:color="auto"/>
          </w:divBdr>
        </w:div>
        <w:div w:id="1551111768">
          <w:marLeft w:val="446"/>
          <w:marRight w:val="0"/>
          <w:marTop w:val="77"/>
          <w:marBottom w:val="0"/>
          <w:divBdr>
            <w:top w:val="none" w:sz="0" w:space="0" w:color="auto"/>
            <w:left w:val="none" w:sz="0" w:space="0" w:color="auto"/>
            <w:bottom w:val="none" w:sz="0" w:space="0" w:color="auto"/>
            <w:right w:val="none" w:sz="0" w:space="0" w:color="auto"/>
          </w:divBdr>
        </w:div>
        <w:div w:id="39788490">
          <w:marLeft w:val="446"/>
          <w:marRight w:val="0"/>
          <w:marTop w:val="77"/>
          <w:marBottom w:val="0"/>
          <w:divBdr>
            <w:top w:val="none" w:sz="0" w:space="0" w:color="auto"/>
            <w:left w:val="none" w:sz="0" w:space="0" w:color="auto"/>
            <w:bottom w:val="none" w:sz="0" w:space="0" w:color="auto"/>
            <w:right w:val="none" w:sz="0" w:space="0" w:color="auto"/>
          </w:divBdr>
        </w:div>
        <w:div w:id="2080252264">
          <w:marLeft w:val="547"/>
          <w:marRight w:val="0"/>
          <w:marTop w:val="77"/>
          <w:marBottom w:val="0"/>
          <w:divBdr>
            <w:top w:val="none" w:sz="0" w:space="0" w:color="auto"/>
            <w:left w:val="none" w:sz="0" w:space="0" w:color="auto"/>
            <w:bottom w:val="none" w:sz="0" w:space="0" w:color="auto"/>
            <w:right w:val="none" w:sz="0" w:space="0" w:color="auto"/>
          </w:divBdr>
        </w:div>
        <w:div w:id="743726290">
          <w:marLeft w:val="547"/>
          <w:marRight w:val="0"/>
          <w:marTop w:val="77"/>
          <w:marBottom w:val="0"/>
          <w:divBdr>
            <w:top w:val="none" w:sz="0" w:space="0" w:color="auto"/>
            <w:left w:val="none" w:sz="0" w:space="0" w:color="auto"/>
            <w:bottom w:val="none" w:sz="0" w:space="0" w:color="auto"/>
            <w:right w:val="none" w:sz="0" w:space="0" w:color="auto"/>
          </w:divBdr>
        </w:div>
        <w:div w:id="862400293">
          <w:marLeft w:val="547"/>
          <w:marRight w:val="0"/>
          <w:marTop w:val="77"/>
          <w:marBottom w:val="0"/>
          <w:divBdr>
            <w:top w:val="none" w:sz="0" w:space="0" w:color="auto"/>
            <w:left w:val="none" w:sz="0" w:space="0" w:color="auto"/>
            <w:bottom w:val="none" w:sz="0" w:space="0" w:color="auto"/>
            <w:right w:val="none" w:sz="0" w:space="0" w:color="auto"/>
          </w:divBdr>
        </w:div>
        <w:div w:id="34694915">
          <w:marLeft w:val="547"/>
          <w:marRight w:val="0"/>
          <w:marTop w:val="77"/>
          <w:marBottom w:val="0"/>
          <w:divBdr>
            <w:top w:val="none" w:sz="0" w:space="0" w:color="auto"/>
            <w:left w:val="none" w:sz="0" w:space="0" w:color="auto"/>
            <w:bottom w:val="none" w:sz="0" w:space="0" w:color="auto"/>
            <w:right w:val="none" w:sz="0" w:space="0" w:color="auto"/>
          </w:divBdr>
        </w:div>
        <w:div w:id="1435126865">
          <w:marLeft w:val="547"/>
          <w:marRight w:val="0"/>
          <w:marTop w:val="77"/>
          <w:marBottom w:val="0"/>
          <w:divBdr>
            <w:top w:val="none" w:sz="0" w:space="0" w:color="auto"/>
            <w:left w:val="none" w:sz="0" w:space="0" w:color="auto"/>
            <w:bottom w:val="none" w:sz="0" w:space="0" w:color="auto"/>
            <w:right w:val="none" w:sz="0" w:space="0" w:color="auto"/>
          </w:divBdr>
        </w:div>
      </w:divsChild>
    </w:div>
    <w:div w:id="1721703320">
      <w:bodyDiv w:val="1"/>
      <w:marLeft w:val="0"/>
      <w:marRight w:val="0"/>
      <w:marTop w:val="0"/>
      <w:marBottom w:val="0"/>
      <w:divBdr>
        <w:top w:val="none" w:sz="0" w:space="0" w:color="auto"/>
        <w:left w:val="none" w:sz="0" w:space="0" w:color="auto"/>
        <w:bottom w:val="none" w:sz="0" w:space="0" w:color="auto"/>
        <w:right w:val="none" w:sz="0" w:space="0" w:color="auto"/>
      </w:divBdr>
    </w:div>
    <w:div w:id="1726487130">
      <w:bodyDiv w:val="1"/>
      <w:marLeft w:val="0"/>
      <w:marRight w:val="0"/>
      <w:marTop w:val="0"/>
      <w:marBottom w:val="0"/>
      <w:divBdr>
        <w:top w:val="none" w:sz="0" w:space="0" w:color="auto"/>
        <w:left w:val="none" w:sz="0" w:space="0" w:color="auto"/>
        <w:bottom w:val="none" w:sz="0" w:space="0" w:color="auto"/>
        <w:right w:val="none" w:sz="0" w:space="0" w:color="auto"/>
      </w:divBdr>
      <w:divsChild>
        <w:div w:id="1050880544">
          <w:marLeft w:val="0"/>
          <w:marRight w:val="0"/>
          <w:marTop w:val="106"/>
          <w:marBottom w:val="0"/>
          <w:divBdr>
            <w:top w:val="none" w:sz="0" w:space="0" w:color="auto"/>
            <w:left w:val="none" w:sz="0" w:space="0" w:color="auto"/>
            <w:bottom w:val="none" w:sz="0" w:space="0" w:color="auto"/>
            <w:right w:val="none" w:sz="0" w:space="0" w:color="auto"/>
          </w:divBdr>
        </w:div>
        <w:div w:id="1318463170">
          <w:marLeft w:val="0"/>
          <w:marRight w:val="0"/>
          <w:marTop w:val="106"/>
          <w:marBottom w:val="0"/>
          <w:divBdr>
            <w:top w:val="none" w:sz="0" w:space="0" w:color="auto"/>
            <w:left w:val="none" w:sz="0" w:space="0" w:color="auto"/>
            <w:bottom w:val="none" w:sz="0" w:space="0" w:color="auto"/>
            <w:right w:val="none" w:sz="0" w:space="0" w:color="auto"/>
          </w:divBdr>
        </w:div>
        <w:div w:id="1500653773">
          <w:marLeft w:val="0"/>
          <w:marRight w:val="0"/>
          <w:marTop w:val="106"/>
          <w:marBottom w:val="0"/>
          <w:divBdr>
            <w:top w:val="none" w:sz="0" w:space="0" w:color="auto"/>
            <w:left w:val="none" w:sz="0" w:space="0" w:color="auto"/>
            <w:bottom w:val="none" w:sz="0" w:space="0" w:color="auto"/>
            <w:right w:val="none" w:sz="0" w:space="0" w:color="auto"/>
          </w:divBdr>
        </w:div>
        <w:div w:id="1269661033">
          <w:marLeft w:val="0"/>
          <w:marRight w:val="0"/>
          <w:marTop w:val="106"/>
          <w:marBottom w:val="0"/>
          <w:divBdr>
            <w:top w:val="none" w:sz="0" w:space="0" w:color="auto"/>
            <w:left w:val="none" w:sz="0" w:space="0" w:color="auto"/>
            <w:bottom w:val="none" w:sz="0" w:space="0" w:color="auto"/>
            <w:right w:val="none" w:sz="0" w:space="0" w:color="auto"/>
          </w:divBdr>
        </w:div>
        <w:div w:id="2054646155">
          <w:marLeft w:val="0"/>
          <w:marRight w:val="0"/>
          <w:marTop w:val="106"/>
          <w:marBottom w:val="0"/>
          <w:divBdr>
            <w:top w:val="none" w:sz="0" w:space="0" w:color="auto"/>
            <w:left w:val="none" w:sz="0" w:space="0" w:color="auto"/>
            <w:bottom w:val="none" w:sz="0" w:space="0" w:color="auto"/>
            <w:right w:val="none" w:sz="0" w:space="0" w:color="auto"/>
          </w:divBdr>
        </w:div>
        <w:div w:id="444349505">
          <w:marLeft w:val="0"/>
          <w:marRight w:val="0"/>
          <w:marTop w:val="106"/>
          <w:marBottom w:val="0"/>
          <w:divBdr>
            <w:top w:val="none" w:sz="0" w:space="0" w:color="auto"/>
            <w:left w:val="none" w:sz="0" w:space="0" w:color="auto"/>
            <w:bottom w:val="none" w:sz="0" w:space="0" w:color="auto"/>
            <w:right w:val="none" w:sz="0" w:space="0" w:color="auto"/>
          </w:divBdr>
        </w:div>
        <w:div w:id="831530579">
          <w:marLeft w:val="0"/>
          <w:marRight w:val="0"/>
          <w:marTop w:val="106"/>
          <w:marBottom w:val="0"/>
          <w:divBdr>
            <w:top w:val="none" w:sz="0" w:space="0" w:color="auto"/>
            <w:left w:val="none" w:sz="0" w:space="0" w:color="auto"/>
            <w:bottom w:val="none" w:sz="0" w:space="0" w:color="auto"/>
            <w:right w:val="none" w:sz="0" w:space="0" w:color="auto"/>
          </w:divBdr>
        </w:div>
        <w:div w:id="1785149122">
          <w:marLeft w:val="0"/>
          <w:marRight w:val="0"/>
          <w:marTop w:val="106"/>
          <w:marBottom w:val="0"/>
          <w:divBdr>
            <w:top w:val="none" w:sz="0" w:space="0" w:color="auto"/>
            <w:left w:val="none" w:sz="0" w:space="0" w:color="auto"/>
            <w:bottom w:val="none" w:sz="0" w:space="0" w:color="auto"/>
            <w:right w:val="none" w:sz="0" w:space="0" w:color="auto"/>
          </w:divBdr>
        </w:div>
        <w:div w:id="1316838132">
          <w:marLeft w:val="0"/>
          <w:marRight w:val="0"/>
          <w:marTop w:val="106"/>
          <w:marBottom w:val="0"/>
          <w:divBdr>
            <w:top w:val="none" w:sz="0" w:space="0" w:color="auto"/>
            <w:left w:val="none" w:sz="0" w:space="0" w:color="auto"/>
            <w:bottom w:val="none" w:sz="0" w:space="0" w:color="auto"/>
            <w:right w:val="none" w:sz="0" w:space="0" w:color="auto"/>
          </w:divBdr>
        </w:div>
        <w:div w:id="188686123">
          <w:marLeft w:val="0"/>
          <w:marRight w:val="0"/>
          <w:marTop w:val="106"/>
          <w:marBottom w:val="0"/>
          <w:divBdr>
            <w:top w:val="none" w:sz="0" w:space="0" w:color="auto"/>
            <w:left w:val="none" w:sz="0" w:space="0" w:color="auto"/>
            <w:bottom w:val="none" w:sz="0" w:space="0" w:color="auto"/>
            <w:right w:val="none" w:sz="0" w:space="0" w:color="auto"/>
          </w:divBdr>
        </w:div>
        <w:div w:id="291446672">
          <w:marLeft w:val="0"/>
          <w:marRight w:val="0"/>
          <w:marTop w:val="106"/>
          <w:marBottom w:val="0"/>
          <w:divBdr>
            <w:top w:val="none" w:sz="0" w:space="0" w:color="auto"/>
            <w:left w:val="none" w:sz="0" w:space="0" w:color="auto"/>
            <w:bottom w:val="none" w:sz="0" w:space="0" w:color="auto"/>
            <w:right w:val="none" w:sz="0" w:space="0" w:color="auto"/>
          </w:divBdr>
        </w:div>
      </w:divsChild>
    </w:div>
    <w:div w:id="1742218921">
      <w:bodyDiv w:val="1"/>
      <w:marLeft w:val="0"/>
      <w:marRight w:val="0"/>
      <w:marTop w:val="0"/>
      <w:marBottom w:val="0"/>
      <w:divBdr>
        <w:top w:val="none" w:sz="0" w:space="0" w:color="auto"/>
        <w:left w:val="none" w:sz="0" w:space="0" w:color="auto"/>
        <w:bottom w:val="none" w:sz="0" w:space="0" w:color="auto"/>
        <w:right w:val="none" w:sz="0" w:space="0" w:color="auto"/>
      </w:divBdr>
      <w:divsChild>
        <w:div w:id="1587765944">
          <w:marLeft w:val="446"/>
          <w:marRight w:val="0"/>
          <w:marTop w:val="77"/>
          <w:marBottom w:val="0"/>
          <w:divBdr>
            <w:top w:val="none" w:sz="0" w:space="0" w:color="auto"/>
            <w:left w:val="none" w:sz="0" w:space="0" w:color="auto"/>
            <w:bottom w:val="none" w:sz="0" w:space="0" w:color="auto"/>
            <w:right w:val="none" w:sz="0" w:space="0" w:color="auto"/>
          </w:divBdr>
        </w:div>
        <w:div w:id="2102988060">
          <w:marLeft w:val="446"/>
          <w:marRight w:val="0"/>
          <w:marTop w:val="77"/>
          <w:marBottom w:val="0"/>
          <w:divBdr>
            <w:top w:val="none" w:sz="0" w:space="0" w:color="auto"/>
            <w:left w:val="none" w:sz="0" w:space="0" w:color="auto"/>
            <w:bottom w:val="none" w:sz="0" w:space="0" w:color="auto"/>
            <w:right w:val="none" w:sz="0" w:space="0" w:color="auto"/>
          </w:divBdr>
        </w:div>
        <w:div w:id="454447410">
          <w:marLeft w:val="446"/>
          <w:marRight w:val="0"/>
          <w:marTop w:val="77"/>
          <w:marBottom w:val="0"/>
          <w:divBdr>
            <w:top w:val="none" w:sz="0" w:space="0" w:color="auto"/>
            <w:left w:val="none" w:sz="0" w:space="0" w:color="auto"/>
            <w:bottom w:val="none" w:sz="0" w:space="0" w:color="auto"/>
            <w:right w:val="none" w:sz="0" w:space="0" w:color="auto"/>
          </w:divBdr>
        </w:div>
        <w:div w:id="426657230">
          <w:marLeft w:val="446"/>
          <w:marRight w:val="0"/>
          <w:marTop w:val="77"/>
          <w:marBottom w:val="0"/>
          <w:divBdr>
            <w:top w:val="none" w:sz="0" w:space="0" w:color="auto"/>
            <w:left w:val="none" w:sz="0" w:space="0" w:color="auto"/>
            <w:bottom w:val="none" w:sz="0" w:space="0" w:color="auto"/>
            <w:right w:val="none" w:sz="0" w:space="0" w:color="auto"/>
          </w:divBdr>
        </w:div>
        <w:div w:id="1167985069">
          <w:marLeft w:val="446"/>
          <w:marRight w:val="0"/>
          <w:marTop w:val="77"/>
          <w:marBottom w:val="0"/>
          <w:divBdr>
            <w:top w:val="none" w:sz="0" w:space="0" w:color="auto"/>
            <w:left w:val="none" w:sz="0" w:space="0" w:color="auto"/>
            <w:bottom w:val="none" w:sz="0" w:space="0" w:color="auto"/>
            <w:right w:val="none" w:sz="0" w:space="0" w:color="auto"/>
          </w:divBdr>
        </w:div>
        <w:div w:id="743457375">
          <w:marLeft w:val="547"/>
          <w:marRight w:val="0"/>
          <w:marTop w:val="77"/>
          <w:marBottom w:val="0"/>
          <w:divBdr>
            <w:top w:val="none" w:sz="0" w:space="0" w:color="auto"/>
            <w:left w:val="none" w:sz="0" w:space="0" w:color="auto"/>
            <w:bottom w:val="none" w:sz="0" w:space="0" w:color="auto"/>
            <w:right w:val="none" w:sz="0" w:space="0" w:color="auto"/>
          </w:divBdr>
        </w:div>
        <w:div w:id="107966388">
          <w:marLeft w:val="547"/>
          <w:marRight w:val="0"/>
          <w:marTop w:val="77"/>
          <w:marBottom w:val="0"/>
          <w:divBdr>
            <w:top w:val="none" w:sz="0" w:space="0" w:color="auto"/>
            <w:left w:val="none" w:sz="0" w:space="0" w:color="auto"/>
            <w:bottom w:val="none" w:sz="0" w:space="0" w:color="auto"/>
            <w:right w:val="none" w:sz="0" w:space="0" w:color="auto"/>
          </w:divBdr>
        </w:div>
        <w:div w:id="1642922033">
          <w:marLeft w:val="547"/>
          <w:marRight w:val="0"/>
          <w:marTop w:val="77"/>
          <w:marBottom w:val="0"/>
          <w:divBdr>
            <w:top w:val="none" w:sz="0" w:space="0" w:color="auto"/>
            <w:left w:val="none" w:sz="0" w:space="0" w:color="auto"/>
            <w:bottom w:val="none" w:sz="0" w:space="0" w:color="auto"/>
            <w:right w:val="none" w:sz="0" w:space="0" w:color="auto"/>
          </w:divBdr>
        </w:div>
      </w:divsChild>
    </w:div>
    <w:div w:id="1758165002">
      <w:bodyDiv w:val="1"/>
      <w:marLeft w:val="0"/>
      <w:marRight w:val="0"/>
      <w:marTop w:val="0"/>
      <w:marBottom w:val="0"/>
      <w:divBdr>
        <w:top w:val="none" w:sz="0" w:space="0" w:color="auto"/>
        <w:left w:val="none" w:sz="0" w:space="0" w:color="auto"/>
        <w:bottom w:val="none" w:sz="0" w:space="0" w:color="auto"/>
        <w:right w:val="none" w:sz="0" w:space="0" w:color="auto"/>
      </w:divBdr>
    </w:div>
    <w:div w:id="1763143312">
      <w:bodyDiv w:val="1"/>
      <w:marLeft w:val="0"/>
      <w:marRight w:val="0"/>
      <w:marTop w:val="0"/>
      <w:marBottom w:val="0"/>
      <w:divBdr>
        <w:top w:val="none" w:sz="0" w:space="0" w:color="auto"/>
        <w:left w:val="none" w:sz="0" w:space="0" w:color="auto"/>
        <w:bottom w:val="none" w:sz="0" w:space="0" w:color="auto"/>
        <w:right w:val="none" w:sz="0" w:space="0" w:color="auto"/>
      </w:divBdr>
      <w:divsChild>
        <w:div w:id="687173473">
          <w:marLeft w:val="274"/>
          <w:marRight w:val="0"/>
          <w:marTop w:val="58"/>
          <w:marBottom w:val="0"/>
          <w:divBdr>
            <w:top w:val="none" w:sz="0" w:space="0" w:color="auto"/>
            <w:left w:val="none" w:sz="0" w:space="0" w:color="auto"/>
            <w:bottom w:val="none" w:sz="0" w:space="0" w:color="auto"/>
            <w:right w:val="none" w:sz="0" w:space="0" w:color="auto"/>
          </w:divBdr>
        </w:div>
        <w:div w:id="1797211379">
          <w:marLeft w:val="274"/>
          <w:marRight w:val="0"/>
          <w:marTop w:val="58"/>
          <w:marBottom w:val="0"/>
          <w:divBdr>
            <w:top w:val="none" w:sz="0" w:space="0" w:color="auto"/>
            <w:left w:val="none" w:sz="0" w:space="0" w:color="auto"/>
            <w:bottom w:val="none" w:sz="0" w:space="0" w:color="auto"/>
            <w:right w:val="none" w:sz="0" w:space="0" w:color="auto"/>
          </w:divBdr>
        </w:div>
        <w:div w:id="695883818">
          <w:marLeft w:val="274"/>
          <w:marRight w:val="0"/>
          <w:marTop w:val="58"/>
          <w:marBottom w:val="0"/>
          <w:divBdr>
            <w:top w:val="none" w:sz="0" w:space="0" w:color="auto"/>
            <w:left w:val="none" w:sz="0" w:space="0" w:color="auto"/>
            <w:bottom w:val="none" w:sz="0" w:space="0" w:color="auto"/>
            <w:right w:val="none" w:sz="0" w:space="0" w:color="auto"/>
          </w:divBdr>
        </w:div>
        <w:div w:id="90205403">
          <w:marLeft w:val="274"/>
          <w:marRight w:val="0"/>
          <w:marTop w:val="58"/>
          <w:marBottom w:val="0"/>
          <w:divBdr>
            <w:top w:val="none" w:sz="0" w:space="0" w:color="auto"/>
            <w:left w:val="none" w:sz="0" w:space="0" w:color="auto"/>
            <w:bottom w:val="none" w:sz="0" w:space="0" w:color="auto"/>
            <w:right w:val="none" w:sz="0" w:space="0" w:color="auto"/>
          </w:divBdr>
        </w:div>
        <w:div w:id="1707678008">
          <w:marLeft w:val="274"/>
          <w:marRight w:val="0"/>
          <w:marTop w:val="58"/>
          <w:marBottom w:val="0"/>
          <w:divBdr>
            <w:top w:val="none" w:sz="0" w:space="0" w:color="auto"/>
            <w:left w:val="none" w:sz="0" w:space="0" w:color="auto"/>
            <w:bottom w:val="none" w:sz="0" w:space="0" w:color="auto"/>
            <w:right w:val="none" w:sz="0" w:space="0" w:color="auto"/>
          </w:divBdr>
        </w:div>
        <w:div w:id="362096359">
          <w:marLeft w:val="274"/>
          <w:marRight w:val="0"/>
          <w:marTop w:val="58"/>
          <w:marBottom w:val="0"/>
          <w:divBdr>
            <w:top w:val="none" w:sz="0" w:space="0" w:color="auto"/>
            <w:left w:val="none" w:sz="0" w:space="0" w:color="auto"/>
            <w:bottom w:val="none" w:sz="0" w:space="0" w:color="auto"/>
            <w:right w:val="none" w:sz="0" w:space="0" w:color="auto"/>
          </w:divBdr>
        </w:div>
        <w:div w:id="1553537264">
          <w:marLeft w:val="274"/>
          <w:marRight w:val="0"/>
          <w:marTop w:val="58"/>
          <w:marBottom w:val="0"/>
          <w:divBdr>
            <w:top w:val="none" w:sz="0" w:space="0" w:color="auto"/>
            <w:left w:val="none" w:sz="0" w:space="0" w:color="auto"/>
            <w:bottom w:val="none" w:sz="0" w:space="0" w:color="auto"/>
            <w:right w:val="none" w:sz="0" w:space="0" w:color="auto"/>
          </w:divBdr>
        </w:div>
        <w:div w:id="1321735753">
          <w:marLeft w:val="274"/>
          <w:marRight w:val="0"/>
          <w:marTop w:val="58"/>
          <w:marBottom w:val="0"/>
          <w:divBdr>
            <w:top w:val="none" w:sz="0" w:space="0" w:color="auto"/>
            <w:left w:val="none" w:sz="0" w:space="0" w:color="auto"/>
            <w:bottom w:val="none" w:sz="0" w:space="0" w:color="auto"/>
            <w:right w:val="none" w:sz="0" w:space="0" w:color="auto"/>
          </w:divBdr>
        </w:div>
        <w:div w:id="1883134051">
          <w:marLeft w:val="274"/>
          <w:marRight w:val="0"/>
          <w:marTop w:val="58"/>
          <w:marBottom w:val="0"/>
          <w:divBdr>
            <w:top w:val="none" w:sz="0" w:space="0" w:color="auto"/>
            <w:left w:val="none" w:sz="0" w:space="0" w:color="auto"/>
            <w:bottom w:val="none" w:sz="0" w:space="0" w:color="auto"/>
            <w:right w:val="none" w:sz="0" w:space="0" w:color="auto"/>
          </w:divBdr>
        </w:div>
        <w:div w:id="1927106014">
          <w:marLeft w:val="274"/>
          <w:marRight w:val="0"/>
          <w:marTop w:val="58"/>
          <w:marBottom w:val="0"/>
          <w:divBdr>
            <w:top w:val="none" w:sz="0" w:space="0" w:color="auto"/>
            <w:left w:val="none" w:sz="0" w:space="0" w:color="auto"/>
            <w:bottom w:val="none" w:sz="0" w:space="0" w:color="auto"/>
            <w:right w:val="none" w:sz="0" w:space="0" w:color="auto"/>
          </w:divBdr>
        </w:div>
        <w:div w:id="264701919">
          <w:marLeft w:val="274"/>
          <w:marRight w:val="0"/>
          <w:marTop w:val="58"/>
          <w:marBottom w:val="0"/>
          <w:divBdr>
            <w:top w:val="none" w:sz="0" w:space="0" w:color="auto"/>
            <w:left w:val="none" w:sz="0" w:space="0" w:color="auto"/>
            <w:bottom w:val="none" w:sz="0" w:space="0" w:color="auto"/>
            <w:right w:val="none" w:sz="0" w:space="0" w:color="auto"/>
          </w:divBdr>
        </w:div>
        <w:div w:id="214512017">
          <w:marLeft w:val="274"/>
          <w:marRight w:val="0"/>
          <w:marTop w:val="58"/>
          <w:marBottom w:val="0"/>
          <w:divBdr>
            <w:top w:val="none" w:sz="0" w:space="0" w:color="auto"/>
            <w:left w:val="none" w:sz="0" w:space="0" w:color="auto"/>
            <w:bottom w:val="none" w:sz="0" w:space="0" w:color="auto"/>
            <w:right w:val="none" w:sz="0" w:space="0" w:color="auto"/>
          </w:divBdr>
        </w:div>
        <w:div w:id="1470443439">
          <w:marLeft w:val="274"/>
          <w:marRight w:val="0"/>
          <w:marTop w:val="58"/>
          <w:marBottom w:val="0"/>
          <w:divBdr>
            <w:top w:val="none" w:sz="0" w:space="0" w:color="auto"/>
            <w:left w:val="none" w:sz="0" w:space="0" w:color="auto"/>
            <w:bottom w:val="none" w:sz="0" w:space="0" w:color="auto"/>
            <w:right w:val="none" w:sz="0" w:space="0" w:color="auto"/>
          </w:divBdr>
        </w:div>
      </w:divsChild>
    </w:div>
    <w:div w:id="1768696058">
      <w:bodyDiv w:val="1"/>
      <w:marLeft w:val="0"/>
      <w:marRight w:val="0"/>
      <w:marTop w:val="0"/>
      <w:marBottom w:val="0"/>
      <w:divBdr>
        <w:top w:val="none" w:sz="0" w:space="0" w:color="auto"/>
        <w:left w:val="none" w:sz="0" w:space="0" w:color="auto"/>
        <w:bottom w:val="none" w:sz="0" w:space="0" w:color="auto"/>
        <w:right w:val="none" w:sz="0" w:space="0" w:color="auto"/>
      </w:divBdr>
    </w:div>
    <w:div w:id="1771925850">
      <w:bodyDiv w:val="1"/>
      <w:marLeft w:val="0"/>
      <w:marRight w:val="0"/>
      <w:marTop w:val="0"/>
      <w:marBottom w:val="0"/>
      <w:divBdr>
        <w:top w:val="none" w:sz="0" w:space="0" w:color="auto"/>
        <w:left w:val="none" w:sz="0" w:space="0" w:color="auto"/>
        <w:bottom w:val="none" w:sz="0" w:space="0" w:color="auto"/>
        <w:right w:val="none" w:sz="0" w:space="0" w:color="auto"/>
      </w:divBdr>
      <w:divsChild>
        <w:div w:id="1323048922">
          <w:marLeft w:val="576"/>
          <w:marRight w:val="0"/>
          <w:marTop w:val="80"/>
          <w:marBottom w:val="0"/>
          <w:divBdr>
            <w:top w:val="none" w:sz="0" w:space="0" w:color="auto"/>
            <w:left w:val="none" w:sz="0" w:space="0" w:color="auto"/>
            <w:bottom w:val="none" w:sz="0" w:space="0" w:color="auto"/>
            <w:right w:val="none" w:sz="0" w:space="0" w:color="auto"/>
          </w:divBdr>
        </w:div>
        <w:div w:id="145753204">
          <w:marLeft w:val="576"/>
          <w:marRight w:val="0"/>
          <w:marTop w:val="80"/>
          <w:marBottom w:val="0"/>
          <w:divBdr>
            <w:top w:val="none" w:sz="0" w:space="0" w:color="auto"/>
            <w:left w:val="none" w:sz="0" w:space="0" w:color="auto"/>
            <w:bottom w:val="none" w:sz="0" w:space="0" w:color="auto"/>
            <w:right w:val="none" w:sz="0" w:space="0" w:color="auto"/>
          </w:divBdr>
        </w:div>
      </w:divsChild>
    </w:div>
    <w:div w:id="1783109107">
      <w:bodyDiv w:val="1"/>
      <w:marLeft w:val="0"/>
      <w:marRight w:val="0"/>
      <w:marTop w:val="0"/>
      <w:marBottom w:val="0"/>
      <w:divBdr>
        <w:top w:val="none" w:sz="0" w:space="0" w:color="auto"/>
        <w:left w:val="none" w:sz="0" w:space="0" w:color="auto"/>
        <w:bottom w:val="none" w:sz="0" w:space="0" w:color="auto"/>
        <w:right w:val="none" w:sz="0" w:space="0" w:color="auto"/>
      </w:divBdr>
      <w:divsChild>
        <w:div w:id="1692999041">
          <w:marLeft w:val="0"/>
          <w:marRight w:val="0"/>
          <w:marTop w:val="0"/>
          <w:marBottom w:val="0"/>
          <w:divBdr>
            <w:top w:val="none" w:sz="0" w:space="0" w:color="auto"/>
            <w:left w:val="none" w:sz="0" w:space="0" w:color="auto"/>
            <w:bottom w:val="none" w:sz="0" w:space="0" w:color="auto"/>
            <w:right w:val="none" w:sz="0" w:space="0" w:color="auto"/>
          </w:divBdr>
          <w:divsChild>
            <w:div w:id="328022526">
              <w:marLeft w:val="0"/>
              <w:marRight w:val="0"/>
              <w:marTop w:val="0"/>
              <w:marBottom w:val="0"/>
              <w:divBdr>
                <w:top w:val="none" w:sz="0" w:space="0" w:color="auto"/>
                <w:left w:val="none" w:sz="0" w:space="0" w:color="auto"/>
                <w:bottom w:val="none" w:sz="0" w:space="0" w:color="auto"/>
                <w:right w:val="none" w:sz="0" w:space="0" w:color="auto"/>
              </w:divBdr>
              <w:divsChild>
                <w:div w:id="1630165766">
                  <w:marLeft w:val="0"/>
                  <w:marRight w:val="0"/>
                  <w:marTop w:val="0"/>
                  <w:marBottom w:val="0"/>
                  <w:divBdr>
                    <w:top w:val="none" w:sz="0" w:space="0" w:color="auto"/>
                    <w:left w:val="none" w:sz="0" w:space="0" w:color="auto"/>
                    <w:bottom w:val="none" w:sz="0" w:space="0" w:color="auto"/>
                    <w:right w:val="none" w:sz="0" w:space="0" w:color="auto"/>
                  </w:divBdr>
                  <w:divsChild>
                    <w:div w:id="266305401">
                      <w:marLeft w:val="0"/>
                      <w:marRight w:val="0"/>
                      <w:marTop w:val="0"/>
                      <w:marBottom w:val="0"/>
                      <w:divBdr>
                        <w:top w:val="none" w:sz="0" w:space="0" w:color="auto"/>
                        <w:left w:val="none" w:sz="0" w:space="0" w:color="auto"/>
                        <w:bottom w:val="none" w:sz="0" w:space="0" w:color="auto"/>
                        <w:right w:val="none" w:sz="0" w:space="0" w:color="auto"/>
                      </w:divBdr>
                      <w:divsChild>
                        <w:div w:id="743457530">
                          <w:marLeft w:val="0"/>
                          <w:marRight w:val="0"/>
                          <w:marTop w:val="0"/>
                          <w:marBottom w:val="0"/>
                          <w:divBdr>
                            <w:top w:val="none" w:sz="0" w:space="0" w:color="auto"/>
                            <w:left w:val="none" w:sz="0" w:space="0" w:color="auto"/>
                            <w:bottom w:val="none" w:sz="0" w:space="0" w:color="auto"/>
                            <w:right w:val="none" w:sz="0" w:space="0" w:color="auto"/>
                          </w:divBdr>
                          <w:divsChild>
                            <w:div w:id="1308363784">
                              <w:marLeft w:val="0"/>
                              <w:marRight w:val="0"/>
                              <w:marTop w:val="0"/>
                              <w:marBottom w:val="0"/>
                              <w:divBdr>
                                <w:top w:val="none" w:sz="0" w:space="0" w:color="auto"/>
                                <w:left w:val="none" w:sz="0" w:space="0" w:color="auto"/>
                                <w:bottom w:val="none" w:sz="0" w:space="0" w:color="auto"/>
                                <w:right w:val="none" w:sz="0" w:space="0" w:color="auto"/>
                              </w:divBdr>
                              <w:divsChild>
                                <w:div w:id="2290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3658">
      <w:bodyDiv w:val="1"/>
      <w:marLeft w:val="0"/>
      <w:marRight w:val="0"/>
      <w:marTop w:val="0"/>
      <w:marBottom w:val="0"/>
      <w:divBdr>
        <w:top w:val="none" w:sz="0" w:space="0" w:color="auto"/>
        <w:left w:val="none" w:sz="0" w:space="0" w:color="auto"/>
        <w:bottom w:val="none" w:sz="0" w:space="0" w:color="auto"/>
        <w:right w:val="none" w:sz="0" w:space="0" w:color="auto"/>
      </w:divBdr>
    </w:div>
    <w:div w:id="1806267671">
      <w:bodyDiv w:val="1"/>
      <w:marLeft w:val="0"/>
      <w:marRight w:val="0"/>
      <w:marTop w:val="0"/>
      <w:marBottom w:val="0"/>
      <w:divBdr>
        <w:top w:val="none" w:sz="0" w:space="0" w:color="auto"/>
        <w:left w:val="none" w:sz="0" w:space="0" w:color="auto"/>
        <w:bottom w:val="none" w:sz="0" w:space="0" w:color="auto"/>
        <w:right w:val="none" w:sz="0" w:space="0" w:color="auto"/>
      </w:divBdr>
    </w:div>
    <w:div w:id="1832869493">
      <w:bodyDiv w:val="1"/>
      <w:marLeft w:val="0"/>
      <w:marRight w:val="0"/>
      <w:marTop w:val="0"/>
      <w:marBottom w:val="0"/>
      <w:divBdr>
        <w:top w:val="none" w:sz="0" w:space="0" w:color="auto"/>
        <w:left w:val="none" w:sz="0" w:space="0" w:color="auto"/>
        <w:bottom w:val="none" w:sz="0" w:space="0" w:color="auto"/>
        <w:right w:val="none" w:sz="0" w:space="0" w:color="auto"/>
      </w:divBdr>
    </w:div>
    <w:div w:id="1841693719">
      <w:bodyDiv w:val="1"/>
      <w:marLeft w:val="0"/>
      <w:marRight w:val="0"/>
      <w:marTop w:val="0"/>
      <w:marBottom w:val="0"/>
      <w:divBdr>
        <w:top w:val="none" w:sz="0" w:space="0" w:color="auto"/>
        <w:left w:val="none" w:sz="0" w:space="0" w:color="auto"/>
        <w:bottom w:val="none" w:sz="0" w:space="0" w:color="auto"/>
        <w:right w:val="none" w:sz="0" w:space="0" w:color="auto"/>
      </w:divBdr>
      <w:divsChild>
        <w:div w:id="1266884780">
          <w:marLeft w:val="1800"/>
          <w:marRight w:val="0"/>
          <w:marTop w:val="82"/>
          <w:marBottom w:val="0"/>
          <w:divBdr>
            <w:top w:val="none" w:sz="0" w:space="0" w:color="auto"/>
            <w:left w:val="none" w:sz="0" w:space="0" w:color="auto"/>
            <w:bottom w:val="none" w:sz="0" w:space="0" w:color="auto"/>
            <w:right w:val="none" w:sz="0" w:space="0" w:color="auto"/>
          </w:divBdr>
        </w:div>
      </w:divsChild>
    </w:div>
    <w:div w:id="1851022908">
      <w:bodyDiv w:val="1"/>
      <w:marLeft w:val="0"/>
      <w:marRight w:val="0"/>
      <w:marTop w:val="0"/>
      <w:marBottom w:val="0"/>
      <w:divBdr>
        <w:top w:val="none" w:sz="0" w:space="0" w:color="auto"/>
        <w:left w:val="none" w:sz="0" w:space="0" w:color="auto"/>
        <w:bottom w:val="none" w:sz="0" w:space="0" w:color="auto"/>
        <w:right w:val="none" w:sz="0" w:space="0" w:color="auto"/>
      </w:divBdr>
      <w:divsChild>
        <w:div w:id="178814200">
          <w:marLeft w:val="547"/>
          <w:marRight w:val="0"/>
          <w:marTop w:val="77"/>
          <w:marBottom w:val="0"/>
          <w:divBdr>
            <w:top w:val="none" w:sz="0" w:space="0" w:color="auto"/>
            <w:left w:val="none" w:sz="0" w:space="0" w:color="auto"/>
            <w:bottom w:val="none" w:sz="0" w:space="0" w:color="auto"/>
            <w:right w:val="none" w:sz="0" w:space="0" w:color="auto"/>
          </w:divBdr>
        </w:div>
        <w:div w:id="1626500718">
          <w:marLeft w:val="547"/>
          <w:marRight w:val="0"/>
          <w:marTop w:val="77"/>
          <w:marBottom w:val="0"/>
          <w:divBdr>
            <w:top w:val="none" w:sz="0" w:space="0" w:color="auto"/>
            <w:left w:val="none" w:sz="0" w:space="0" w:color="auto"/>
            <w:bottom w:val="none" w:sz="0" w:space="0" w:color="auto"/>
            <w:right w:val="none" w:sz="0" w:space="0" w:color="auto"/>
          </w:divBdr>
        </w:div>
        <w:div w:id="795217787">
          <w:marLeft w:val="547"/>
          <w:marRight w:val="0"/>
          <w:marTop w:val="77"/>
          <w:marBottom w:val="0"/>
          <w:divBdr>
            <w:top w:val="none" w:sz="0" w:space="0" w:color="auto"/>
            <w:left w:val="none" w:sz="0" w:space="0" w:color="auto"/>
            <w:bottom w:val="none" w:sz="0" w:space="0" w:color="auto"/>
            <w:right w:val="none" w:sz="0" w:space="0" w:color="auto"/>
          </w:divBdr>
        </w:div>
      </w:divsChild>
    </w:div>
    <w:div w:id="1852378325">
      <w:bodyDiv w:val="1"/>
      <w:marLeft w:val="0"/>
      <w:marRight w:val="0"/>
      <w:marTop w:val="0"/>
      <w:marBottom w:val="0"/>
      <w:divBdr>
        <w:top w:val="none" w:sz="0" w:space="0" w:color="auto"/>
        <w:left w:val="none" w:sz="0" w:space="0" w:color="auto"/>
        <w:bottom w:val="none" w:sz="0" w:space="0" w:color="auto"/>
        <w:right w:val="none" w:sz="0" w:space="0" w:color="auto"/>
      </w:divBdr>
      <w:divsChild>
        <w:div w:id="1384522929">
          <w:marLeft w:val="274"/>
          <w:marRight w:val="0"/>
          <w:marTop w:val="53"/>
          <w:marBottom w:val="0"/>
          <w:divBdr>
            <w:top w:val="none" w:sz="0" w:space="0" w:color="auto"/>
            <w:left w:val="none" w:sz="0" w:space="0" w:color="auto"/>
            <w:bottom w:val="none" w:sz="0" w:space="0" w:color="auto"/>
            <w:right w:val="none" w:sz="0" w:space="0" w:color="auto"/>
          </w:divBdr>
        </w:div>
        <w:div w:id="721564796">
          <w:marLeft w:val="274"/>
          <w:marRight w:val="0"/>
          <w:marTop w:val="53"/>
          <w:marBottom w:val="0"/>
          <w:divBdr>
            <w:top w:val="none" w:sz="0" w:space="0" w:color="auto"/>
            <w:left w:val="none" w:sz="0" w:space="0" w:color="auto"/>
            <w:bottom w:val="none" w:sz="0" w:space="0" w:color="auto"/>
            <w:right w:val="none" w:sz="0" w:space="0" w:color="auto"/>
          </w:divBdr>
        </w:div>
        <w:div w:id="1018120821">
          <w:marLeft w:val="274"/>
          <w:marRight w:val="0"/>
          <w:marTop w:val="53"/>
          <w:marBottom w:val="0"/>
          <w:divBdr>
            <w:top w:val="none" w:sz="0" w:space="0" w:color="auto"/>
            <w:left w:val="none" w:sz="0" w:space="0" w:color="auto"/>
            <w:bottom w:val="none" w:sz="0" w:space="0" w:color="auto"/>
            <w:right w:val="none" w:sz="0" w:space="0" w:color="auto"/>
          </w:divBdr>
        </w:div>
        <w:div w:id="1485049146">
          <w:marLeft w:val="274"/>
          <w:marRight w:val="0"/>
          <w:marTop w:val="53"/>
          <w:marBottom w:val="0"/>
          <w:divBdr>
            <w:top w:val="none" w:sz="0" w:space="0" w:color="auto"/>
            <w:left w:val="none" w:sz="0" w:space="0" w:color="auto"/>
            <w:bottom w:val="none" w:sz="0" w:space="0" w:color="auto"/>
            <w:right w:val="none" w:sz="0" w:space="0" w:color="auto"/>
          </w:divBdr>
        </w:div>
        <w:div w:id="14506516">
          <w:marLeft w:val="274"/>
          <w:marRight w:val="0"/>
          <w:marTop w:val="53"/>
          <w:marBottom w:val="0"/>
          <w:divBdr>
            <w:top w:val="none" w:sz="0" w:space="0" w:color="auto"/>
            <w:left w:val="none" w:sz="0" w:space="0" w:color="auto"/>
            <w:bottom w:val="none" w:sz="0" w:space="0" w:color="auto"/>
            <w:right w:val="none" w:sz="0" w:space="0" w:color="auto"/>
          </w:divBdr>
        </w:div>
        <w:div w:id="796683259">
          <w:marLeft w:val="274"/>
          <w:marRight w:val="0"/>
          <w:marTop w:val="53"/>
          <w:marBottom w:val="0"/>
          <w:divBdr>
            <w:top w:val="none" w:sz="0" w:space="0" w:color="auto"/>
            <w:left w:val="none" w:sz="0" w:space="0" w:color="auto"/>
            <w:bottom w:val="none" w:sz="0" w:space="0" w:color="auto"/>
            <w:right w:val="none" w:sz="0" w:space="0" w:color="auto"/>
          </w:divBdr>
        </w:div>
        <w:div w:id="57673065">
          <w:marLeft w:val="274"/>
          <w:marRight w:val="0"/>
          <w:marTop w:val="53"/>
          <w:marBottom w:val="0"/>
          <w:divBdr>
            <w:top w:val="none" w:sz="0" w:space="0" w:color="auto"/>
            <w:left w:val="none" w:sz="0" w:space="0" w:color="auto"/>
            <w:bottom w:val="none" w:sz="0" w:space="0" w:color="auto"/>
            <w:right w:val="none" w:sz="0" w:space="0" w:color="auto"/>
          </w:divBdr>
        </w:div>
        <w:div w:id="882012625">
          <w:marLeft w:val="274"/>
          <w:marRight w:val="0"/>
          <w:marTop w:val="53"/>
          <w:marBottom w:val="0"/>
          <w:divBdr>
            <w:top w:val="none" w:sz="0" w:space="0" w:color="auto"/>
            <w:left w:val="none" w:sz="0" w:space="0" w:color="auto"/>
            <w:bottom w:val="none" w:sz="0" w:space="0" w:color="auto"/>
            <w:right w:val="none" w:sz="0" w:space="0" w:color="auto"/>
          </w:divBdr>
        </w:div>
        <w:div w:id="965770665">
          <w:marLeft w:val="274"/>
          <w:marRight w:val="0"/>
          <w:marTop w:val="53"/>
          <w:marBottom w:val="0"/>
          <w:divBdr>
            <w:top w:val="none" w:sz="0" w:space="0" w:color="auto"/>
            <w:left w:val="none" w:sz="0" w:space="0" w:color="auto"/>
            <w:bottom w:val="none" w:sz="0" w:space="0" w:color="auto"/>
            <w:right w:val="none" w:sz="0" w:space="0" w:color="auto"/>
          </w:divBdr>
        </w:div>
      </w:divsChild>
    </w:div>
    <w:div w:id="1862284591">
      <w:bodyDiv w:val="1"/>
      <w:marLeft w:val="0"/>
      <w:marRight w:val="0"/>
      <w:marTop w:val="0"/>
      <w:marBottom w:val="0"/>
      <w:divBdr>
        <w:top w:val="none" w:sz="0" w:space="0" w:color="auto"/>
        <w:left w:val="none" w:sz="0" w:space="0" w:color="auto"/>
        <w:bottom w:val="none" w:sz="0" w:space="0" w:color="auto"/>
        <w:right w:val="none" w:sz="0" w:space="0" w:color="auto"/>
      </w:divBdr>
    </w:div>
    <w:div w:id="1872263986">
      <w:bodyDiv w:val="1"/>
      <w:marLeft w:val="0"/>
      <w:marRight w:val="0"/>
      <w:marTop w:val="0"/>
      <w:marBottom w:val="0"/>
      <w:divBdr>
        <w:top w:val="none" w:sz="0" w:space="0" w:color="auto"/>
        <w:left w:val="none" w:sz="0" w:space="0" w:color="auto"/>
        <w:bottom w:val="none" w:sz="0" w:space="0" w:color="auto"/>
        <w:right w:val="none" w:sz="0" w:space="0" w:color="auto"/>
      </w:divBdr>
    </w:div>
    <w:div w:id="1901819694">
      <w:bodyDiv w:val="1"/>
      <w:marLeft w:val="0"/>
      <w:marRight w:val="0"/>
      <w:marTop w:val="0"/>
      <w:marBottom w:val="0"/>
      <w:divBdr>
        <w:top w:val="none" w:sz="0" w:space="0" w:color="auto"/>
        <w:left w:val="none" w:sz="0" w:space="0" w:color="auto"/>
        <w:bottom w:val="none" w:sz="0" w:space="0" w:color="auto"/>
        <w:right w:val="none" w:sz="0" w:space="0" w:color="auto"/>
      </w:divBdr>
    </w:div>
    <w:div w:id="1904682909">
      <w:bodyDiv w:val="1"/>
      <w:marLeft w:val="0"/>
      <w:marRight w:val="0"/>
      <w:marTop w:val="0"/>
      <w:marBottom w:val="0"/>
      <w:divBdr>
        <w:top w:val="none" w:sz="0" w:space="0" w:color="auto"/>
        <w:left w:val="none" w:sz="0" w:space="0" w:color="auto"/>
        <w:bottom w:val="none" w:sz="0" w:space="0" w:color="auto"/>
        <w:right w:val="none" w:sz="0" w:space="0" w:color="auto"/>
      </w:divBdr>
      <w:divsChild>
        <w:div w:id="895819731">
          <w:marLeft w:val="0"/>
          <w:marRight w:val="0"/>
          <w:marTop w:val="96"/>
          <w:marBottom w:val="0"/>
          <w:divBdr>
            <w:top w:val="none" w:sz="0" w:space="0" w:color="auto"/>
            <w:left w:val="none" w:sz="0" w:space="0" w:color="auto"/>
            <w:bottom w:val="none" w:sz="0" w:space="0" w:color="auto"/>
            <w:right w:val="none" w:sz="0" w:space="0" w:color="auto"/>
          </w:divBdr>
        </w:div>
      </w:divsChild>
    </w:div>
    <w:div w:id="1918634655">
      <w:bodyDiv w:val="1"/>
      <w:marLeft w:val="0"/>
      <w:marRight w:val="0"/>
      <w:marTop w:val="0"/>
      <w:marBottom w:val="0"/>
      <w:divBdr>
        <w:top w:val="none" w:sz="0" w:space="0" w:color="auto"/>
        <w:left w:val="none" w:sz="0" w:space="0" w:color="auto"/>
        <w:bottom w:val="none" w:sz="0" w:space="0" w:color="auto"/>
        <w:right w:val="none" w:sz="0" w:space="0" w:color="auto"/>
      </w:divBdr>
      <w:divsChild>
        <w:div w:id="1043674304">
          <w:marLeft w:val="547"/>
          <w:marRight w:val="0"/>
          <w:marTop w:val="67"/>
          <w:marBottom w:val="0"/>
          <w:divBdr>
            <w:top w:val="none" w:sz="0" w:space="0" w:color="auto"/>
            <w:left w:val="none" w:sz="0" w:space="0" w:color="auto"/>
            <w:bottom w:val="none" w:sz="0" w:space="0" w:color="auto"/>
            <w:right w:val="none" w:sz="0" w:space="0" w:color="auto"/>
          </w:divBdr>
        </w:div>
        <w:div w:id="816147548">
          <w:marLeft w:val="547"/>
          <w:marRight w:val="0"/>
          <w:marTop w:val="67"/>
          <w:marBottom w:val="0"/>
          <w:divBdr>
            <w:top w:val="none" w:sz="0" w:space="0" w:color="auto"/>
            <w:left w:val="none" w:sz="0" w:space="0" w:color="auto"/>
            <w:bottom w:val="none" w:sz="0" w:space="0" w:color="auto"/>
            <w:right w:val="none" w:sz="0" w:space="0" w:color="auto"/>
          </w:divBdr>
        </w:div>
        <w:div w:id="475762">
          <w:marLeft w:val="547"/>
          <w:marRight w:val="0"/>
          <w:marTop w:val="67"/>
          <w:marBottom w:val="0"/>
          <w:divBdr>
            <w:top w:val="none" w:sz="0" w:space="0" w:color="auto"/>
            <w:left w:val="none" w:sz="0" w:space="0" w:color="auto"/>
            <w:bottom w:val="none" w:sz="0" w:space="0" w:color="auto"/>
            <w:right w:val="none" w:sz="0" w:space="0" w:color="auto"/>
          </w:divBdr>
        </w:div>
        <w:div w:id="865557880">
          <w:marLeft w:val="547"/>
          <w:marRight w:val="0"/>
          <w:marTop w:val="67"/>
          <w:marBottom w:val="0"/>
          <w:divBdr>
            <w:top w:val="none" w:sz="0" w:space="0" w:color="auto"/>
            <w:left w:val="none" w:sz="0" w:space="0" w:color="auto"/>
            <w:bottom w:val="none" w:sz="0" w:space="0" w:color="auto"/>
            <w:right w:val="none" w:sz="0" w:space="0" w:color="auto"/>
          </w:divBdr>
        </w:div>
        <w:div w:id="1429425493">
          <w:marLeft w:val="547"/>
          <w:marRight w:val="0"/>
          <w:marTop w:val="67"/>
          <w:marBottom w:val="0"/>
          <w:divBdr>
            <w:top w:val="none" w:sz="0" w:space="0" w:color="auto"/>
            <w:left w:val="none" w:sz="0" w:space="0" w:color="auto"/>
            <w:bottom w:val="none" w:sz="0" w:space="0" w:color="auto"/>
            <w:right w:val="none" w:sz="0" w:space="0" w:color="auto"/>
          </w:divBdr>
        </w:div>
        <w:div w:id="1125150917">
          <w:marLeft w:val="547"/>
          <w:marRight w:val="0"/>
          <w:marTop w:val="67"/>
          <w:marBottom w:val="0"/>
          <w:divBdr>
            <w:top w:val="none" w:sz="0" w:space="0" w:color="auto"/>
            <w:left w:val="none" w:sz="0" w:space="0" w:color="auto"/>
            <w:bottom w:val="none" w:sz="0" w:space="0" w:color="auto"/>
            <w:right w:val="none" w:sz="0" w:space="0" w:color="auto"/>
          </w:divBdr>
        </w:div>
        <w:div w:id="1855000418">
          <w:marLeft w:val="547"/>
          <w:marRight w:val="0"/>
          <w:marTop w:val="67"/>
          <w:marBottom w:val="0"/>
          <w:divBdr>
            <w:top w:val="none" w:sz="0" w:space="0" w:color="auto"/>
            <w:left w:val="none" w:sz="0" w:space="0" w:color="auto"/>
            <w:bottom w:val="none" w:sz="0" w:space="0" w:color="auto"/>
            <w:right w:val="none" w:sz="0" w:space="0" w:color="auto"/>
          </w:divBdr>
        </w:div>
        <w:div w:id="301544203">
          <w:marLeft w:val="547"/>
          <w:marRight w:val="0"/>
          <w:marTop w:val="67"/>
          <w:marBottom w:val="0"/>
          <w:divBdr>
            <w:top w:val="none" w:sz="0" w:space="0" w:color="auto"/>
            <w:left w:val="none" w:sz="0" w:space="0" w:color="auto"/>
            <w:bottom w:val="none" w:sz="0" w:space="0" w:color="auto"/>
            <w:right w:val="none" w:sz="0" w:space="0" w:color="auto"/>
          </w:divBdr>
        </w:div>
        <w:div w:id="1500929671">
          <w:marLeft w:val="547"/>
          <w:marRight w:val="0"/>
          <w:marTop w:val="67"/>
          <w:marBottom w:val="0"/>
          <w:divBdr>
            <w:top w:val="none" w:sz="0" w:space="0" w:color="auto"/>
            <w:left w:val="none" w:sz="0" w:space="0" w:color="auto"/>
            <w:bottom w:val="none" w:sz="0" w:space="0" w:color="auto"/>
            <w:right w:val="none" w:sz="0" w:space="0" w:color="auto"/>
          </w:divBdr>
        </w:div>
      </w:divsChild>
    </w:div>
    <w:div w:id="1941133595">
      <w:bodyDiv w:val="1"/>
      <w:marLeft w:val="0"/>
      <w:marRight w:val="0"/>
      <w:marTop w:val="0"/>
      <w:marBottom w:val="0"/>
      <w:divBdr>
        <w:top w:val="none" w:sz="0" w:space="0" w:color="auto"/>
        <w:left w:val="none" w:sz="0" w:space="0" w:color="auto"/>
        <w:bottom w:val="none" w:sz="0" w:space="0" w:color="auto"/>
        <w:right w:val="none" w:sz="0" w:space="0" w:color="auto"/>
      </w:divBdr>
    </w:div>
    <w:div w:id="1948540418">
      <w:bodyDiv w:val="1"/>
      <w:marLeft w:val="0"/>
      <w:marRight w:val="0"/>
      <w:marTop w:val="0"/>
      <w:marBottom w:val="0"/>
      <w:divBdr>
        <w:top w:val="none" w:sz="0" w:space="0" w:color="auto"/>
        <w:left w:val="none" w:sz="0" w:space="0" w:color="auto"/>
        <w:bottom w:val="none" w:sz="0" w:space="0" w:color="auto"/>
        <w:right w:val="none" w:sz="0" w:space="0" w:color="auto"/>
      </w:divBdr>
      <w:divsChild>
        <w:div w:id="1966112574">
          <w:marLeft w:val="547"/>
          <w:marRight w:val="0"/>
          <w:marTop w:val="48"/>
          <w:marBottom w:val="0"/>
          <w:divBdr>
            <w:top w:val="none" w:sz="0" w:space="0" w:color="auto"/>
            <w:left w:val="none" w:sz="0" w:space="0" w:color="auto"/>
            <w:bottom w:val="none" w:sz="0" w:space="0" w:color="auto"/>
            <w:right w:val="none" w:sz="0" w:space="0" w:color="auto"/>
          </w:divBdr>
        </w:div>
        <w:div w:id="706640326">
          <w:marLeft w:val="547"/>
          <w:marRight w:val="0"/>
          <w:marTop w:val="48"/>
          <w:marBottom w:val="0"/>
          <w:divBdr>
            <w:top w:val="none" w:sz="0" w:space="0" w:color="auto"/>
            <w:left w:val="none" w:sz="0" w:space="0" w:color="auto"/>
            <w:bottom w:val="none" w:sz="0" w:space="0" w:color="auto"/>
            <w:right w:val="none" w:sz="0" w:space="0" w:color="auto"/>
          </w:divBdr>
        </w:div>
        <w:div w:id="146173982">
          <w:marLeft w:val="547"/>
          <w:marRight w:val="0"/>
          <w:marTop w:val="48"/>
          <w:marBottom w:val="0"/>
          <w:divBdr>
            <w:top w:val="none" w:sz="0" w:space="0" w:color="auto"/>
            <w:left w:val="none" w:sz="0" w:space="0" w:color="auto"/>
            <w:bottom w:val="none" w:sz="0" w:space="0" w:color="auto"/>
            <w:right w:val="none" w:sz="0" w:space="0" w:color="auto"/>
          </w:divBdr>
        </w:div>
        <w:div w:id="675157726">
          <w:marLeft w:val="547"/>
          <w:marRight w:val="0"/>
          <w:marTop w:val="48"/>
          <w:marBottom w:val="0"/>
          <w:divBdr>
            <w:top w:val="none" w:sz="0" w:space="0" w:color="auto"/>
            <w:left w:val="none" w:sz="0" w:space="0" w:color="auto"/>
            <w:bottom w:val="none" w:sz="0" w:space="0" w:color="auto"/>
            <w:right w:val="none" w:sz="0" w:space="0" w:color="auto"/>
          </w:divBdr>
        </w:div>
        <w:div w:id="1368291018">
          <w:marLeft w:val="547"/>
          <w:marRight w:val="0"/>
          <w:marTop w:val="48"/>
          <w:marBottom w:val="0"/>
          <w:divBdr>
            <w:top w:val="none" w:sz="0" w:space="0" w:color="auto"/>
            <w:left w:val="none" w:sz="0" w:space="0" w:color="auto"/>
            <w:bottom w:val="none" w:sz="0" w:space="0" w:color="auto"/>
            <w:right w:val="none" w:sz="0" w:space="0" w:color="auto"/>
          </w:divBdr>
        </w:div>
        <w:div w:id="241725643">
          <w:marLeft w:val="547"/>
          <w:marRight w:val="0"/>
          <w:marTop w:val="48"/>
          <w:marBottom w:val="0"/>
          <w:divBdr>
            <w:top w:val="none" w:sz="0" w:space="0" w:color="auto"/>
            <w:left w:val="none" w:sz="0" w:space="0" w:color="auto"/>
            <w:bottom w:val="none" w:sz="0" w:space="0" w:color="auto"/>
            <w:right w:val="none" w:sz="0" w:space="0" w:color="auto"/>
          </w:divBdr>
        </w:div>
        <w:div w:id="799493422">
          <w:marLeft w:val="547"/>
          <w:marRight w:val="0"/>
          <w:marTop w:val="48"/>
          <w:marBottom w:val="0"/>
          <w:divBdr>
            <w:top w:val="none" w:sz="0" w:space="0" w:color="auto"/>
            <w:left w:val="none" w:sz="0" w:space="0" w:color="auto"/>
            <w:bottom w:val="none" w:sz="0" w:space="0" w:color="auto"/>
            <w:right w:val="none" w:sz="0" w:space="0" w:color="auto"/>
          </w:divBdr>
        </w:div>
        <w:div w:id="1294487214">
          <w:marLeft w:val="547"/>
          <w:marRight w:val="0"/>
          <w:marTop w:val="48"/>
          <w:marBottom w:val="0"/>
          <w:divBdr>
            <w:top w:val="none" w:sz="0" w:space="0" w:color="auto"/>
            <w:left w:val="none" w:sz="0" w:space="0" w:color="auto"/>
            <w:bottom w:val="none" w:sz="0" w:space="0" w:color="auto"/>
            <w:right w:val="none" w:sz="0" w:space="0" w:color="auto"/>
          </w:divBdr>
        </w:div>
        <w:div w:id="1232736082">
          <w:marLeft w:val="547"/>
          <w:marRight w:val="0"/>
          <w:marTop w:val="48"/>
          <w:marBottom w:val="0"/>
          <w:divBdr>
            <w:top w:val="none" w:sz="0" w:space="0" w:color="auto"/>
            <w:left w:val="none" w:sz="0" w:space="0" w:color="auto"/>
            <w:bottom w:val="none" w:sz="0" w:space="0" w:color="auto"/>
            <w:right w:val="none" w:sz="0" w:space="0" w:color="auto"/>
          </w:divBdr>
        </w:div>
        <w:div w:id="1571379960">
          <w:marLeft w:val="547"/>
          <w:marRight w:val="0"/>
          <w:marTop w:val="48"/>
          <w:marBottom w:val="0"/>
          <w:divBdr>
            <w:top w:val="none" w:sz="0" w:space="0" w:color="auto"/>
            <w:left w:val="none" w:sz="0" w:space="0" w:color="auto"/>
            <w:bottom w:val="none" w:sz="0" w:space="0" w:color="auto"/>
            <w:right w:val="none" w:sz="0" w:space="0" w:color="auto"/>
          </w:divBdr>
        </w:div>
        <w:div w:id="1379473402">
          <w:marLeft w:val="547"/>
          <w:marRight w:val="0"/>
          <w:marTop w:val="48"/>
          <w:marBottom w:val="0"/>
          <w:divBdr>
            <w:top w:val="none" w:sz="0" w:space="0" w:color="auto"/>
            <w:left w:val="none" w:sz="0" w:space="0" w:color="auto"/>
            <w:bottom w:val="none" w:sz="0" w:space="0" w:color="auto"/>
            <w:right w:val="none" w:sz="0" w:space="0" w:color="auto"/>
          </w:divBdr>
        </w:div>
        <w:div w:id="1140029990">
          <w:marLeft w:val="547"/>
          <w:marRight w:val="0"/>
          <w:marTop w:val="48"/>
          <w:marBottom w:val="0"/>
          <w:divBdr>
            <w:top w:val="none" w:sz="0" w:space="0" w:color="auto"/>
            <w:left w:val="none" w:sz="0" w:space="0" w:color="auto"/>
            <w:bottom w:val="none" w:sz="0" w:space="0" w:color="auto"/>
            <w:right w:val="none" w:sz="0" w:space="0" w:color="auto"/>
          </w:divBdr>
        </w:div>
        <w:div w:id="245001635">
          <w:marLeft w:val="547"/>
          <w:marRight w:val="0"/>
          <w:marTop w:val="48"/>
          <w:marBottom w:val="0"/>
          <w:divBdr>
            <w:top w:val="none" w:sz="0" w:space="0" w:color="auto"/>
            <w:left w:val="none" w:sz="0" w:space="0" w:color="auto"/>
            <w:bottom w:val="none" w:sz="0" w:space="0" w:color="auto"/>
            <w:right w:val="none" w:sz="0" w:space="0" w:color="auto"/>
          </w:divBdr>
        </w:div>
        <w:div w:id="317076104">
          <w:marLeft w:val="547"/>
          <w:marRight w:val="0"/>
          <w:marTop w:val="48"/>
          <w:marBottom w:val="0"/>
          <w:divBdr>
            <w:top w:val="none" w:sz="0" w:space="0" w:color="auto"/>
            <w:left w:val="none" w:sz="0" w:space="0" w:color="auto"/>
            <w:bottom w:val="none" w:sz="0" w:space="0" w:color="auto"/>
            <w:right w:val="none" w:sz="0" w:space="0" w:color="auto"/>
          </w:divBdr>
        </w:div>
        <w:div w:id="433015221">
          <w:marLeft w:val="547"/>
          <w:marRight w:val="0"/>
          <w:marTop w:val="48"/>
          <w:marBottom w:val="0"/>
          <w:divBdr>
            <w:top w:val="none" w:sz="0" w:space="0" w:color="auto"/>
            <w:left w:val="none" w:sz="0" w:space="0" w:color="auto"/>
            <w:bottom w:val="none" w:sz="0" w:space="0" w:color="auto"/>
            <w:right w:val="none" w:sz="0" w:space="0" w:color="auto"/>
          </w:divBdr>
        </w:div>
        <w:div w:id="614606508">
          <w:marLeft w:val="547"/>
          <w:marRight w:val="0"/>
          <w:marTop w:val="48"/>
          <w:marBottom w:val="0"/>
          <w:divBdr>
            <w:top w:val="none" w:sz="0" w:space="0" w:color="auto"/>
            <w:left w:val="none" w:sz="0" w:space="0" w:color="auto"/>
            <w:bottom w:val="none" w:sz="0" w:space="0" w:color="auto"/>
            <w:right w:val="none" w:sz="0" w:space="0" w:color="auto"/>
          </w:divBdr>
        </w:div>
        <w:div w:id="1893230693">
          <w:marLeft w:val="547"/>
          <w:marRight w:val="0"/>
          <w:marTop w:val="48"/>
          <w:marBottom w:val="0"/>
          <w:divBdr>
            <w:top w:val="none" w:sz="0" w:space="0" w:color="auto"/>
            <w:left w:val="none" w:sz="0" w:space="0" w:color="auto"/>
            <w:bottom w:val="none" w:sz="0" w:space="0" w:color="auto"/>
            <w:right w:val="none" w:sz="0" w:space="0" w:color="auto"/>
          </w:divBdr>
        </w:div>
        <w:div w:id="1474250275">
          <w:marLeft w:val="547"/>
          <w:marRight w:val="0"/>
          <w:marTop w:val="48"/>
          <w:marBottom w:val="0"/>
          <w:divBdr>
            <w:top w:val="none" w:sz="0" w:space="0" w:color="auto"/>
            <w:left w:val="none" w:sz="0" w:space="0" w:color="auto"/>
            <w:bottom w:val="none" w:sz="0" w:space="0" w:color="auto"/>
            <w:right w:val="none" w:sz="0" w:space="0" w:color="auto"/>
          </w:divBdr>
        </w:div>
        <w:div w:id="397635032">
          <w:marLeft w:val="547"/>
          <w:marRight w:val="0"/>
          <w:marTop w:val="48"/>
          <w:marBottom w:val="0"/>
          <w:divBdr>
            <w:top w:val="none" w:sz="0" w:space="0" w:color="auto"/>
            <w:left w:val="none" w:sz="0" w:space="0" w:color="auto"/>
            <w:bottom w:val="none" w:sz="0" w:space="0" w:color="auto"/>
            <w:right w:val="none" w:sz="0" w:space="0" w:color="auto"/>
          </w:divBdr>
        </w:div>
        <w:div w:id="1311255316">
          <w:marLeft w:val="547"/>
          <w:marRight w:val="0"/>
          <w:marTop w:val="48"/>
          <w:marBottom w:val="0"/>
          <w:divBdr>
            <w:top w:val="none" w:sz="0" w:space="0" w:color="auto"/>
            <w:left w:val="none" w:sz="0" w:space="0" w:color="auto"/>
            <w:bottom w:val="none" w:sz="0" w:space="0" w:color="auto"/>
            <w:right w:val="none" w:sz="0" w:space="0" w:color="auto"/>
          </w:divBdr>
        </w:div>
        <w:div w:id="1173716226">
          <w:marLeft w:val="547"/>
          <w:marRight w:val="0"/>
          <w:marTop w:val="48"/>
          <w:marBottom w:val="0"/>
          <w:divBdr>
            <w:top w:val="none" w:sz="0" w:space="0" w:color="auto"/>
            <w:left w:val="none" w:sz="0" w:space="0" w:color="auto"/>
            <w:bottom w:val="none" w:sz="0" w:space="0" w:color="auto"/>
            <w:right w:val="none" w:sz="0" w:space="0" w:color="auto"/>
          </w:divBdr>
        </w:div>
      </w:divsChild>
    </w:div>
    <w:div w:id="1948540516">
      <w:bodyDiv w:val="1"/>
      <w:marLeft w:val="0"/>
      <w:marRight w:val="0"/>
      <w:marTop w:val="0"/>
      <w:marBottom w:val="0"/>
      <w:divBdr>
        <w:top w:val="none" w:sz="0" w:space="0" w:color="auto"/>
        <w:left w:val="none" w:sz="0" w:space="0" w:color="auto"/>
        <w:bottom w:val="none" w:sz="0" w:space="0" w:color="auto"/>
        <w:right w:val="none" w:sz="0" w:space="0" w:color="auto"/>
      </w:divBdr>
      <w:divsChild>
        <w:div w:id="428279352">
          <w:marLeft w:val="274"/>
          <w:marRight w:val="0"/>
          <w:marTop w:val="53"/>
          <w:marBottom w:val="0"/>
          <w:divBdr>
            <w:top w:val="none" w:sz="0" w:space="0" w:color="auto"/>
            <w:left w:val="none" w:sz="0" w:space="0" w:color="auto"/>
            <w:bottom w:val="none" w:sz="0" w:space="0" w:color="auto"/>
            <w:right w:val="none" w:sz="0" w:space="0" w:color="auto"/>
          </w:divBdr>
        </w:div>
        <w:div w:id="1958216572">
          <w:marLeft w:val="274"/>
          <w:marRight w:val="0"/>
          <w:marTop w:val="53"/>
          <w:marBottom w:val="0"/>
          <w:divBdr>
            <w:top w:val="none" w:sz="0" w:space="0" w:color="auto"/>
            <w:left w:val="none" w:sz="0" w:space="0" w:color="auto"/>
            <w:bottom w:val="none" w:sz="0" w:space="0" w:color="auto"/>
            <w:right w:val="none" w:sz="0" w:space="0" w:color="auto"/>
          </w:divBdr>
        </w:div>
        <w:div w:id="106970347">
          <w:marLeft w:val="274"/>
          <w:marRight w:val="0"/>
          <w:marTop w:val="53"/>
          <w:marBottom w:val="0"/>
          <w:divBdr>
            <w:top w:val="none" w:sz="0" w:space="0" w:color="auto"/>
            <w:left w:val="none" w:sz="0" w:space="0" w:color="auto"/>
            <w:bottom w:val="none" w:sz="0" w:space="0" w:color="auto"/>
            <w:right w:val="none" w:sz="0" w:space="0" w:color="auto"/>
          </w:divBdr>
        </w:div>
        <w:div w:id="1651667237">
          <w:marLeft w:val="274"/>
          <w:marRight w:val="0"/>
          <w:marTop w:val="53"/>
          <w:marBottom w:val="0"/>
          <w:divBdr>
            <w:top w:val="none" w:sz="0" w:space="0" w:color="auto"/>
            <w:left w:val="none" w:sz="0" w:space="0" w:color="auto"/>
            <w:bottom w:val="none" w:sz="0" w:space="0" w:color="auto"/>
            <w:right w:val="none" w:sz="0" w:space="0" w:color="auto"/>
          </w:divBdr>
        </w:div>
        <w:div w:id="631404115">
          <w:marLeft w:val="274"/>
          <w:marRight w:val="0"/>
          <w:marTop w:val="53"/>
          <w:marBottom w:val="0"/>
          <w:divBdr>
            <w:top w:val="none" w:sz="0" w:space="0" w:color="auto"/>
            <w:left w:val="none" w:sz="0" w:space="0" w:color="auto"/>
            <w:bottom w:val="none" w:sz="0" w:space="0" w:color="auto"/>
            <w:right w:val="none" w:sz="0" w:space="0" w:color="auto"/>
          </w:divBdr>
        </w:div>
        <w:div w:id="1779911953">
          <w:marLeft w:val="274"/>
          <w:marRight w:val="0"/>
          <w:marTop w:val="53"/>
          <w:marBottom w:val="0"/>
          <w:divBdr>
            <w:top w:val="none" w:sz="0" w:space="0" w:color="auto"/>
            <w:left w:val="none" w:sz="0" w:space="0" w:color="auto"/>
            <w:bottom w:val="none" w:sz="0" w:space="0" w:color="auto"/>
            <w:right w:val="none" w:sz="0" w:space="0" w:color="auto"/>
          </w:divBdr>
        </w:div>
        <w:div w:id="1922985092">
          <w:marLeft w:val="274"/>
          <w:marRight w:val="0"/>
          <w:marTop w:val="53"/>
          <w:marBottom w:val="0"/>
          <w:divBdr>
            <w:top w:val="none" w:sz="0" w:space="0" w:color="auto"/>
            <w:left w:val="none" w:sz="0" w:space="0" w:color="auto"/>
            <w:bottom w:val="none" w:sz="0" w:space="0" w:color="auto"/>
            <w:right w:val="none" w:sz="0" w:space="0" w:color="auto"/>
          </w:divBdr>
        </w:div>
        <w:div w:id="397242319">
          <w:marLeft w:val="274"/>
          <w:marRight w:val="0"/>
          <w:marTop w:val="53"/>
          <w:marBottom w:val="0"/>
          <w:divBdr>
            <w:top w:val="none" w:sz="0" w:space="0" w:color="auto"/>
            <w:left w:val="none" w:sz="0" w:space="0" w:color="auto"/>
            <w:bottom w:val="none" w:sz="0" w:space="0" w:color="auto"/>
            <w:right w:val="none" w:sz="0" w:space="0" w:color="auto"/>
          </w:divBdr>
        </w:div>
        <w:div w:id="283927903">
          <w:marLeft w:val="274"/>
          <w:marRight w:val="0"/>
          <w:marTop w:val="53"/>
          <w:marBottom w:val="0"/>
          <w:divBdr>
            <w:top w:val="none" w:sz="0" w:space="0" w:color="auto"/>
            <w:left w:val="none" w:sz="0" w:space="0" w:color="auto"/>
            <w:bottom w:val="none" w:sz="0" w:space="0" w:color="auto"/>
            <w:right w:val="none" w:sz="0" w:space="0" w:color="auto"/>
          </w:divBdr>
        </w:div>
        <w:div w:id="178782287">
          <w:marLeft w:val="274"/>
          <w:marRight w:val="0"/>
          <w:marTop w:val="53"/>
          <w:marBottom w:val="0"/>
          <w:divBdr>
            <w:top w:val="none" w:sz="0" w:space="0" w:color="auto"/>
            <w:left w:val="none" w:sz="0" w:space="0" w:color="auto"/>
            <w:bottom w:val="none" w:sz="0" w:space="0" w:color="auto"/>
            <w:right w:val="none" w:sz="0" w:space="0" w:color="auto"/>
          </w:divBdr>
        </w:div>
        <w:div w:id="1347560180">
          <w:marLeft w:val="274"/>
          <w:marRight w:val="0"/>
          <w:marTop w:val="53"/>
          <w:marBottom w:val="0"/>
          <w:divBdr>
            <w:top w:val="none" w:sz="0" w:space="0" w:color="auto"/>
            <w:left w:val="none" w:sz="0" w:space="0" w:color="auto"/>
            <w:bottom w:val="none" w:sz="0" w:space="0" w:color="auto"/>
            <w:right w:val="none" w:sz="0" w:space="0" w:color="auto"/>
          </w:divBdr>
        </w:div>
        <w:div w:id="140851920">
          <w:marLeft w:val="274"/>
          <w:marRight w:val="0"/>
          <w:marTop w:val="53"/>
          <w:marBottom w:val="0"/>
          <w:divBdr>
            <w:top w:val="none" w:sz="0" w:space="0" w:color="auto"/>
            <w:left w:val="none" w:sz="0" w:space="0" w:color="auto"/>
            <w:bottom w:val="none" w:sz="0" w:space="0" w:color="auto"/>
            <w:right w:val="none" w:sz="0" w:space="0" w:color="auto"/>
          </w:divBdr>
        </w:div>
        <w:div w:id="2051610121">
          <w:marLeft w:val="274"/>
          <w:marRight w:val="0"/>
          <w:marTop w:val="53"/>
          <w:marBottom w:val="0"/>
          <w:divBdr>
            <w:top w:val="none" w:sz="0" w:space="0" w:color="auto"/>
            <w:left w:val="none" w:sz="0" w:space="0" w:color="auto"/>
            <w:bottom w:val="none" w:sz="0" w:space="0" w:color="auto"/>
            <w:right w:val="none" w:sz="0" w:space="0" w:color="auto"/>
          </w:divBdr>
        </w:div>
      </w:divsChild>
    </w:div>
    <w:div w:id="1950549397">
      <w:bodyDiv w:val="1"/>
      <w:marLeft w:val="0"/>
      <w:marRight w:val="0"/>
      <w:marTop w:val="0"/>
      <w:marBottom w:val="0"/>
      <w:divBdr>
        <w:top w:val="none" w:sz="0" w:space="0" w:color="auto"/>
        <w:left w:val="none" w:sz="0" w:space="0" w:color="auto"/>
        <w:bottom w:val="none" w:sz="0" w:space="0" w:color="auto"/>
        <w:right w:val="none" w:sz="0" w:space="0" w:color="auto"/>
      </w:divBdr>
    </w:div>
    <w:div w:id="1951155745">
      <w:bodyDiv w:val="1"/>
      <w:marLeft w:val="0"/>
      <w:marRight w:val="0"/>
      <w:marTop w:val="0"/>
      <w:marBottom w:val="0"/>
      <w:divBdr>
        <w:top w:val="none" w:sz="0" w:space="0" w:color="auto"/>
        <w:left w:val="none" w:sz="0" w:space="0" w:color="auto"/>
        <w:bottom w:val="none" w:sz="0" w:space="0" w:color="auto"/>
        <w:right w:val="none" w:sz="0" w:space="0" w:color="auto"/>
      </w:divBdr>
    </w:div>
    <w:div w:id="1954241582">
      <w:bodyDiv w:val="1"/>
      <w:marLeft w:val="0"/>
      <w:marRight w:val="0"/>
      <w:marTop w:val="0"/>
      <w:marBottom w:val="0"/>
      <w:divBdr>
        <w:top w:val="none" w:sz="0" w:space="0" w:color="auto"/>
        <w:left w:val="none" w:sz="0" w:space="0" w:color="auto"/>
        <w:bottom w:val="none" w:sz="0" w:space="0" w:color="auto"/>
        <w:right w:val="none" w:sz="0" w:space="0" w:color="auto"/>
      </w:divBdr>
    </w:div>
    <w:div w:id="1959028367">
      <w:bodyDiv w:val="1"/>
      <w:marLeft w:val="0"/>
      <w:marRight w:val="0"/>
      <w:marTop w:val="0"/>
      <w:marBottom w:val="0"/>
      <w:divBdr>
        <w:top w:val="none" w:sz="0" w:space="0" w:color="auto"/>
        <w:left w:val="none" w:sz="0" w:space="0" w:color="auto"/>
        <w:bottom w:val="none" w:sz="0" w:space="0" w:color="auto"/>
        <w:right w:val="none" w:sz="0" w:space="0" w:color="auto"/>
      </w:divBdr>
      <w:divsChild>
        <w:div w:id="1303462192">
          <w:marLeft w:val="576"/>
          <w:marRight w:val="0"/>
          <w:marTop w:val="80"/>
          <w:marBottom w:val="0"/>
          <w:divBdr>
            <w:top w:val="none" w:sz="0" w:space="0" w:color="auto"/>
            <w:left w:val="none" w:sz="0" w:space="0" w:color="auto"/>
            <w:bottom w:val="none" w:sz="0" w:space="0" w:color="auto"/>
            <w:right w:val="none" w:sz="0" w:space="0" w:color="auto"/>
          </w:divBdr>
        </w:div>
      </w:divsChild>
    </w:div>
    <w:div w:id="1963730938">
      <w:bodyDiv w:val="1"/>
      <w:marLeft w:val="0"/>
      <w:marRight w:val="0"/>
      <w:marTop w:val="0"/>
      <w:marBottom w:val="0"/>
      <w:divBdr>
        <w:top w:val="none" w:sz="0" w:space="0" w:color="auto"/>
        <w:left w:val="none" w:sz="0" w:space="0" w:color="auto"/>
        <w:bottom w:val="none" w:sz="0" w:space="0" w:color="auto"/>
        <w:right w:val="none" w:sz="0" w:space="0" w:color="auto"/>
      </w:divBdr>
      <w:divsChild>
        <w:div w:id="2090539492">
          <w:marLeft w:val="547"/>
          <w:marRight w:val="0"/>
          <w:marTop w:val="82"/>
          <w:marBottom w:val="0"/>
          <w:divBdr>
            <w:top w:val="none" w:sz="0" w:space="0" w:color="auto"/>
            <w:left w:val="none" w:sz="0" w:space="0" w:color="auto"/>
            <w:bottom w:val="none" w:sz="0" w:space="0" w:color="auto"/>
            <w:right w:val="none" w:sz="0" w:space="0" w:color="auto"/>
          </w:divBdr>
        </w:div>
        <w:div w:id="41946447">
          <w:marLeft w:val="547"/>
          <w:marRight w:val="0"/>
          <w:marTop w:val="82"/>
          <w:marBottom w:val="0"/>
          <w:divBdr>
            <w:top w:val="none" w:sz="0" w:space="0" w:color="auto"/>
            <w:left w:val="none" w:sz="0" w:space="0" w:color="auto"/>
            <w:bottom w:val="none" w:sz="0" w:space="0" w:color="auto"/>
            <w:right w:val="none" w:sz="0" w:space="0" w:color="auto"/>
          </w:divBdr>
        </w:div>
        <w:div w:id="68235967">
          <w:marLeft w:val="547"/>
          <w:marRight w:val="0"/>
          <w:marTop w:val="82"/>
          <w:marBottom w:val="0"/>
          <w:divBdr>
            <w:top w:val="none" w:sz="0" w:space="0" w:color="auto"/>
            <w:left w:val="none" w:sz="0" w:space="0" w:color="auto"/>
            <w:bottom w:val="none" w:sz="0" w:space="0" w:color="auto"/>
            <w:right w:val="none" w:sz="0" w:space="0" w:color="auto"/>
          </w:divBdr>
        </w:div>
        <w:div w:id="656081777">
          <w:marLeft w:val="547"/>
          <w:marRight w:val="0"/>
          <w:marTop w:val="82"/>
          <w:marBottom w:val="0"/>
          <w:divBdr>
            <w:top w:val="none" w:sz="0" w:space="0" w:color="auto"/>
            <w:left w:val="none" w:sz="0" w:space="0" w:color="auto"/>
            <w:bottom w:val="none" w:sz="0" w:space="0" w:color="auto"/>
            <w:right w:val="none" w:sz="0" w:space="0" w:color="auto"/>
          </w:divBdr>
        </w:div>
        <w:div w:id="856499741">
          <w:marLeft w:val="547"/>
          <w:marRight w:val="0"/>
          <w:marTop w:val="82"/>
          <w:marBottom w:val="0"/>
          <w:divBdr>
            <w:top w:val="none" w:sz="0" w:space="0" w:color="auto"/>
            <w:left w:val="none" w:sz="0" w:space="0" w:color="auto"/>
            <w:bottom w:val="none" w:sz="0" w:space="0" w:color="auto"/>
            <w:right w:val="none" w:sz="0" w:space="0" w:color="auto"/>
          </w:divBdr>
        </w:div>
        <w:div w:id="1995452876">
          <w:marLeft w:val="547"/>
          <w:marRight w:val="0"/>
          <w:marTop w:val="82"/>
          <w:marBottom w:val="0"/>
          <w:divBdr>
            <w:top w:val="none" w:sz="0" w:space="0" w:color="auto"/>
            <w:left w:val="none" w:sz="0" w:space="0" w:color="auto"/>
            <w:bottom w:val="none" w:sz="0" w:space="0" w:color="auto"/>
            <w:right w:val="none" w:sz="0" w:space="0" w:color="auto"/>
          </w:divBdr>
        </w:div>
        <w:div w:id="1617443262">
          <w:marLeft w:val="547"/>
          <w:marRight w:val="0"/>
          <w:marTop w:val="82"/>
          <w:marBottom w:val="0"/>
          <w:divBdr>
            <w:top w:val="none" w:sz="0" w:space="0" w:color="auto"/>
            <w:left w:val="none" w:sz="0" w:space="0" w:color="auto"/>
            <w:bottom w:val="none" w:sz="0" w:space="0" w:color="auto"/>
            <w:right w:val="none" w:sz="0" w:space="0" w:color="auto"/>
          </w:divBdr>
        </w:div>
        <w:div w:id="1135950440">
          <w:marLeft w:val="547"/>
          <w:marRight w:val="0"/>
          <w:marTop w:val="82"/>
          <w:marBottom w:val="0"/>
          <w:divBdr>
            <w:top w:val="none" w:sz="0" w:space="0" w:color="auto"/>
            <w:left w:val="none" w:sz="0" w:space="0" w:color="auto"/>
            <w:bottom w:val="none" w:sz="0" w:space="0" w:color="auto"/>
            <w:right w:val="none" w:sz="0" w:space="0" w:color="auto"/>
          </w:divBdr>
        </w:div>
        <w:div w:id="2128810086">
          <w:marLeft w:val="547"/>
          <w:marRight w:val="0"/>
          <w:marTop w:val="82"/>
          <w:marBottom w:val="0"/>
          <w:divBdr>
            <w:top w:val="none" w:sz="0" w:space="0" w:color="auto"/>
            <w:left w:val="none" w:sz="0" w:space="0" w:color="auto"/>
            <w:bottom w:val="none" w:sz="0" w:space="0" w:color="auto"/>
            <w:right w:val="none" w:sz="0" w:space="0" w:color="auto"/>
          </w:divBdr>
        </w:div>
        <w:div w:id="143475626">
          <w:marLeft w:val="547"/>
          <w:marRight w:val="0"/>
          <w:marTop w:val="82"/>
          <w:marBottom w:val="0"/>
          <w:divBdr>
            <w:top w:val="none" w:sz="0" w:space="0" w:color="auto"/>
            <w:left w:val="none" w:sz="0" w:space="0" w:color="auto"/>
            <w:bottom w:val="none" w:sz="0" w:space="0" w:color="auto"/>
            <w:right w:val="none" w:sz="0" w:space="0" w:color="auto"/>
          </w:divBdr>
        </w:div>
        <w:div w:id="317418527">
          <w:marLeft w:val="547"/>
          <w:marRight w:val="0"/>
          <w:marTop w:val="82"/>
          <w:marBottom w:val="0"/>
          <w:divBdr>
            <w:top w:val="none" w:sz="0" w:space="0" w:color="auto"/>
            <w:left w:val="none" w:sz="0" w:space="0" w:color="auto"/>
            <w:bottom w:val="none" w:sz="0" w:space="0" w:color="auto"/>
            <w:right w:val="none" w:sz="0" w:space="0" w:color="auto"/>
          </w:divBdr>
        </w:div>
        <w:div w:id="986283027">
          <w:marLeft w:val="547"/>
          <w:marRight w:val="0"/>
          <w:marTop w:val="82"/>
          <w:marBottom w:val="0"/>
          <w:divBdr>
            <w:top w:val="none" w:sz="0" w:space="0" w:color="auto"/>
            <w:left w:val="none" w:sz="0" w:space="0" w:color="auto"/>
            <w:bottom w:val="none" w:sz="0" w:space="0" w:color="auto"/>
            <w:right w:val="none" w:sz="0" w:space="0" w:color="auto"/>
          </w:divBdr>
        </w:div>
        <w:div w:id="1947076378">
          <w:marLeft w:val="547"/>
          <w:marRight w:val="0"/>
          <w:marTop w:val="82"/>
          <w:marBottom w:val="0"/>
          <w:divBdr>
            <w:top w:val="none" w:sz="0" w:space="0" w:color="auto"/>
            <w:left w:val="none" w:sz="0" w:space="0" w:color="auto"/>
            <w:bottom w:val="none" w:sz="0" w:space="0" w:color="auto"/>
            <w:right w:val="none" w:sz="0" w:space="0" w:color="auto"/>
          </w:divBdr>
        </w:div>
        <w:div w:id="234708116">
          <w:marLeft w:val="547"/>
          <w:marRight w:val="0"/>
          <w:marTop w:val="82"/>
          <w:marBottom w:val="0"/>
          <w:divBdr>
            <w:top w:val="none" w:sz="0" w:space="0" w:color="auto"/>
            <w:left w:val="none" w:sz="0" w:space="0" w:color="auto"/>
            <w:bottom w:val="none" w:sz="0" w:space="0" w:color="auto"/>
            <w:right w:val="none" w:sz="0" w:space="0" w:color="auto"/>
          </w:divBdr>
        </w:div>
        <w:div w:id="1725373959">
          <w:marLeft w:val="547"/>
          <w:marRight w:val="0"/>
          <w:marTop w:val="82"/>
          <w:marBottom w:val="0"/>
          <w:divBdr>
            <w:top w:val="none" w:sz="0" w:space="0" w:color="auto"/>
            <w:left w:val="none" w:sz="0" w:space="0" w:color="auto"/>
            <w:bottom w:val="none" w:sz="0" w:space="0" w:color="auto"/>
            <w:right w:val="none" w:sz="0" w:space="0" w:color="auto"/>
          </w:divBdr>
        </w:div>
      </w:divsChild>
    </w:div>
    <w:div w:id="1965229134">
      <w:bodyDiv w:val="1"/>
      <w:marLeft w:val="0"/>
      <w:marRight w:val="0"/>
      <w:marTop w:val="0"/>
      <w:marBottom w:val="0"/>
      <w:divBdr>
        <w:top w:val="none" w:sz="0" w:space="0" w:color="auto"/>
        <w:left w:val="none" w:sz="0" w:space="0" w:color="auto"/>
        <w:bottom w:val="none" w:sz="0" w:space="0" w:color="auto"/>
        <w:right w:val="none" w:sz="0" w:space="0" w:color="auto"/>
      </w:divBdr>
    </w:div>
    <w:div w:id="1976987658">
      <w:bodyDiv w:val="1"/>
      <w:marLeft w:val="0"/>
      <w:marRight w:val="0"/>
      <w:marTop w:val="0"/>
      <w:marBottom w:val="0"/>
      <w:divBdr>
        <w:top w:val="none" w:sz="0" w:space="0" w:color="auto"/>
        <w:left w:val="none" w:sz="0" w:space="0" w:color="auto"/>
        <w:bottom w:val="none" w:sz="0" w:space="0" w:color="auto"/>
        <w:right w:val="none" w:sz="0" w:space="0" w:color="auto"/>
      </w:divBdr>
      <w:divsChild>
        <w:div w:id="1617056570">
          <w:marLeft w:val="274"/>
          <w:marRight w:val="0"/>
          <w:marTop w:val="58"/>
          <w:marBottom w:val="0"/>
          <w:divBdr>
            <w:top w:val="none" w:sz="0" w:space="0" w:color="auto"/>
            <w:left w:val="none" w:sz="0" w:space="0" w:color="auto"/>
            <w:bottom w:val="none" w:sz="0" w:space="0" w:color="auto"/>
            <w:right w:val="none" w:sz="0" w:space="0" w:color="auto"/>
          </w:divBdr>
        </w:div>
        <w:div w:id="2043283415">
          <w:marLeft w:val="274"/>
          <w:marRight w:val="0"/>
          <w:marTop w:val="58"/>
          <w:marBottom w:val="0"/>
          <w:divBdr>
            <w:top w:val="none" w:sz="0" w:space="0" w:color="auto"/>
            <w:left w:val="none" w:sz="0" w:space="0" w:color="auto"/>
            <w:bottom w:val="none" w:sz="0" w:space="0" w:color="auto"/>
            <w:right w:val="none" w:sz="0" w:space="0" w:color="auto"/>
          </w:divBdr>
        </w:div>
        <w:div w:id="1822696502">
          <w:marLeft w:val="274"/>
          <w:marRight w:val="0"/>
          <w:marTop w:val="58"/>
          <w:marBottom w:val="0"/>
          <w:divBdr>
            <w:top w:val="none" w:sz="0" w:space="0" w:color="auto"/>
            <w:left w:val="none" w:sz="0" w:space="0" w:color="auto"/>
            <w:bottom w:val="none" w:sz="0" w:space="0" w:color="auto"/>
            <w:right w:val="none" w:sz="0" w:space="0" w:color="auto"/>
          </w:divBdr>
        </w:div>
        <w:div w:id="2058046425">
          <w:marLeft w:val="274"/>
          <w:marRight w:val="0"/>
          <w:marTop w:val="58"/>
          <w:marBottom w:val="0"/>
          <w:divBdr>
            <w:top w:val="none" w:sz="0" w:space="0" w:color="auto"/>
            <w:left w:val="none" w:sz="0" w:space="0" w:color="auto"/>
            <w:bottom w:val="none" w:sz="0" w:space="0" w:color="auto"/>
            <w:right w:val="none" w:sz="0" w:space="0" w:color="auto"/>
          </w:divBdr>
        </w:div>
        <w:div w:id="814949625">
          <w:marLeft w:val="274"/>
          <w:marRight w:val="0"/>
          <w:marTop w:val="58"/>
          <w:marBottom w:val="0"/>
          <w:divBdr>
            <w:top w:val="none" w:sz="0" w:space="0" w:color="auto"/>
            <w:left w:val="none" w:sz="0" w:space="0" w:color="auto"/>
            <w:bottom w:val="none" w:sz="0" w:space="0" w:color="auto"/>
            <w:right w:val="none" w:sz="0" w:space="0" w:color="auto"/>
          </w:divBdr>
        </w:div>
        <w:div w:id="572669315">
          <w:marLeft w:val="274"/>
          <w:marRight w:val="0"/>
          <w:marTop w:val="58"/>
          <w:marBottom w:val="0"/>
          <w:divBdr>
            <w:top w:val="none" w:sz="0" w:space="0" w:color="auto"/>
            <w:left w:val="none" w:sz="0" w:space="0" w:color="auto"/>
            <w:bottom w:val="none" w:sz="0" w:space="0" w:color="auto"/>
            <w:right w:val="none" w:sz="0" w:space="0" w:color="auto"/>
          </w:divBdr>
        </w:div>
        <w:div w:id="1658682682">
          <w:marLeft w:val="274"/>
          <w:marRight w:val="0"/>
          <w:marTop w:val="58"/>
          <w:marBottom w:val="0"/>
          <w:divBdr>
            <w:top w:val="none" w:sz="0" w:space="0" w:color="auto"/>
            <w:left w:val="none" w:sz="0" w:space="0" w:color="auto"/>
            <w:bottom w:val="none" w:sz="0" w:space="0" w:color="auto"/>
            <w:right w:val="none" w:sz="0" w:space="0" w:color="auto"/>
          </w:divBdr>
        </w:div>
        <w:div w:id="1635720828">
          <w:marLeft w:val="274"/>
          <w:marRight w:val="0"/>
          <w:marTop w:val="58"/>
          <w:marBottom w:val="0"/>
          <w:divBdr>
            <w:top w:val="none" w:sz="0" w:space="0" w:color="auto"/>
            <w:left w:val="none" w:sz="0" w:space="0" w:color="auto"/>
            <w:bottom w:val="none" w:sz="0" w:space="0" w:color="auto"/>
            <w:right w:val="none" w:sz="0" w:space="0" w:color="auto"/>
          </w:divBdr>
        </w:div>
        <w:div w:id="624775477">
          <w:marLeft w:val="274"/>
          <w:marRight w:val="0"/>
          <w:marTop w:val="58"/>
          <w:marBottom w:val="0"/>
          <w:divBdr>
            <w:top w:val="none" w:sz="0" w:space="0" w:color="auto"/>
            <w:left w:val="none" w:sz="0" w:space="0" w:color="auto"/>
            <w:bottom w:val="none" w:sz="0" w:space="0" w:color="auto"/>
            <w:right w:val="none" w:sz="0" w:space="0" w:color="auto"/>
          </w:divBdr>
        </w:div>
        <w:div w:id="1061367624">
          <w:marLeft w:val="274"/>
          <w:marRight w:val="0"/>
          <w:marTop w:val="58"/>
          <w:marBottom w:val="0"/>
          <w:divBdr>
            <w:top w:val="none" w:sz="0" w:space="0" w:color="auto"/>
            <w:left w:val="none" w:sz="0" w:space="0" w:color="auto"/>
            <w:bottom w:val="none" w:sz="0" w:space="0" w:color="auto"/>
            <w:right w:val="none" w:sz="0" w:space="0" w:color="auto"/>
          </w:divBdr>
        </w:div>
        <w:div w:id="622268773">
          <w:marLeft w:val="274"/>
          <w:marRight w:val="0"/>
          <w:marTop w:val="58"/>
          <w:marBottom w:val="0"/>
          <w:divBdr>
            <w:top w:val="none" w:sz="0" w:space="0" w:color="auto"/>
            <w:left w:val="none" w:sz="0" w:space="0" w:color="auto"/>
            <w:bottom w:val="none" w:sz="0" w:space="0" w:color="auto"/>
            <w:right w:val="none" w:sz="0" w:space="0" w:color="auto"/>
          </w:divBdr>
        </w:div>
        <w:div w:id="470832743">
          <w:marLeft w:val="274"/>
          <w:marRight w:val="0"/>
          <w:marTop w:val="58"/>
          <w:marBottom w:val="0"/>
          <w:divBdr>
            <w:top w:val="none" w:sz="0" w:space="0" w:color="auto"/>
            <w:left w:val="none" w:sz="0" w:space="0" w:color="auto"/>
            <w:bottom w:val="none" w:sz="0" w:space="0" w:color="auto"/>
            <w:right w:val="none" w:sz="0" w:space="0" w:color="auto"/>
          </w:divBdr>
        </w:div>
        <w:div w:id="697510469">
          <w:marLeft w:val="274"/>
          <w:marRight w:val="0"/>
          <w:marTop w:val="58"/>
          <w:marBottom w:val="0"/>
          <w:divBdr>
            <w:top w:val="none" w:sz="0" w:space="0" w:color="auto"/>
            <w:left w:val="none" w:sz="0" w:space="0" w:color="auto"/>
            <w:bottom w:val="none" w:sz="0" w:space="0" w:color="auto"/>
            <w:right w:val="none" w:sz="0" w:space="0" w:color="auto"/>
          </w:divBdr>
        </w:div>
        <w:div w:id="540016794">
          <w:marLeft w:val="274"/>
          <w:marRight w:val="0"/>
          <w:marTop w:val="58"/>
          <w:marBottom w:val="0"/>
          <w:divBdr>
            <w:top w:val="none" w:sz="0" w:space="0" w:color="auto"/>
            <w:left w:val="none" w:sz="0" w:space="0" w:color="auto"/>
            <w:bottom w:val="none" w:sz="0" w:space="0" w:color="auto"/>
            <w:right w:val="none" w:sz="0" w:space="0" w:color="auto"/>
          </w:divBdr>
        </w:div>
        <w:div w:id="343244248">
          <w:marLeft w:val="274"/>
          <w:marRight w:val="0"/>
          <w:marTop w:val="58"/>
          <w:marBottom w:val="0"/>
          <w:divBdr>
            <w:top w:val="none" w:sz="0" w:space="0" w:color="auto"/>
            <w:left w:val="none" w:sz="0" w:space="0" w:color="auto"/>
            <w:bottom w:val="none" w:sz="0" w:space="0" w:color="auto"/>
            <w:right w:val="none" w:sz="0" w:space="0" w:color="auto"/>
          </w:divBdr>
        </w:div>
        <w:div w:id="1210262276">
          <w:marLeft w:val="274"/>
          <w:marRight w:val="0"/>
          <w:marTop w:val="58"/>
          <w:marBottom w:val="0"/>
          <w:divBdr>
            <w:top w:val="none" w:sz="0" w:space="0" w:color="auto"/>
            <w:left w:val="none" w:sz="0" w:space="0" w:color="auto"/>
            <w:bottom w:val="none" w:sz="0" w:space="0" w:color="auto"/>
            <w:right w:val="none" w:sz="0" w:space="0" w:color="auto"/>
          </w:divBdr>
        </w:div>
        <w:div w:id="1910533868">
          <w:marLeft w:val="274"/>
          <w:marRight w:val="0"/>
          <w:marTop w:val="58"/>
          <w:marBottom w:val="0"/>
          <w:divBdr>
            <w:top w:val="none" w:sz="0" w:space="0" w:color="auto"/>
            <w:left w:val="none" w:sz="0" w:space="0" w:color="auto"/>
            <w:bottom w:val="none" w:sz="0" w:space="0" w:color="auto"/>
            <w:right w:val="none" w:sz="0" w:space="0" w:color="auto"/>
          </w:divBdr>
        </w:div>
        <w:div w:id="1356954718">
          <w:marLeft w:val="274"/>
          <w:marRight w:val="0"/>
          <w:marTop w:val="58"/>
          <w:marBottom w:val="0"/>
          <w:divBdr>
            <w:top w:val="none" w:sz="0" w:space="0" w:color="auto"/>
            <w:left w:val="none" w:sz="0" w:space="0" w:color="auto"/>
            <w:bottom w:val="none" w:sz="0" w:space="0" w:color="auto"/>
            <w:right w:val="none" w:sz="0" w:space="0" w:color="auto"/>
          </w:divBdr>
        </w:div>
        <w:div w:id="1333335593">
          <w:marLeft w:val="274"/>
          <w:marRight w:val="0"/>
          <w:marTop w:val="58"/>
          <w:marBottom w:val="0"/>
          <w:divBdr>
            <w:top w:val="none" w:sz="0" w:space="0" w:color="auto"/>
            <w:left w:val="none" w:sz="0" w:space="0" w:color="auto"/>
            <w:bottom w:val="none" w:sz="0" w:space="0" w:color="auto"/>
            <w:right w:val="none" w:sz="0" w:space="0" w:color="auto"/>
          </w:divBdr>
        </w:div>
        <w:div w:id="2134399823">
          <w:marLeft w:val="274"/>
          <w:marRight w:val="0"/>
          <w:marTop w:val="58"/>
          <w:marBottom w:val="0"/>
          <w:divBdr>
            <w:top w:val="none" w:sz="0" w:space="0" w:color="auto"/>
            <w:left w:val="none" w:sz="0" w:space="0" w:color="auto"/>
            <w:bottom w:val="none" w:sz="0" w:space="0" w:color="auto"/>
            <w:right w:val="none" w:sz="0" w:space="0" w:color="auto"/>
          </w:divBdr>
        </w:div>
      </w:divsChild>
    </w:div>
    <w:div w:id="2013755718">
      <w:bodyDiv w:val="1"/>
      <w:marLeft w:val="0"/>
      <w:marRight w:val="0"/>
      <w:marTop w:val="0"/>
      <w:marBottom w:val="0"/>
      <w:divBdr>
        <w:top w:val="none" w:sz="0" w:space="0" w:color="auto"/>
        <w:left w:val="none" w:sz="0" w:space="0" w:color="auto"/>
        <w:bottom w:val="none" w:sz="0" w:space="0" w:color="auto"/>
        <w:right w:val="none" w:sz="0" w:space="0" w:color="auto"/>
      </w:divBdr>
    </w:div>
    <w:div w:id="2049799418">
      <w:bodyDiv w:val="1"/>
      <w:marLeft w:val="0"/>
      <w:marRight w:val="0"/>
      <w:marTop w:val="0"/>
      <w:marBottom w:val="0"/>
      <w:divBdr>
        <w:top w:val="none" w:sz="0" w:space="0" w:color="auto"/>
        <w:left w:val="none" w:sz="0" w:space="0" w:color="auto"/>
        <w:bottom w:val="none" w:sz="0" w:space="0" w:color="auto"/>
        <w:right w:val="none" w:sz="0" w:space="0" w:color="auto"/>
      </w:divBdr>
      <w:divsChild>
        <w:div w:id="326178480">
          <w:marLeft w:val="274"/>
          <w:marRight w:val="0"/>
          <w:marTop w:val="53"/>
          <w:marBottom w:val="0"/>
          <w:divBdr>
            <w:top w:val="none" w:sz="0" w:space="0" w:color="auto"/>
            <w:left w:val="none" w:sz="0" w:space="0" w:color="auto"/>
            <w:bottom w:val="none" w:sz="0" w:space="0" w:color="auto"/>
            <w:right w:val="none" w:sz="0" w:space="0" w:color="auto"/>
          </w:divBdr>
        </w:div>
        <w:div w:id="167986477">
          <w:marLeft w:val="274"/>
          <w:marRight w:val="0"/>
          <w:marTop w:val="53"/>
          <w:marBottom w:val="0"/>
          <w:divBdr>
            <w:top w:val="none" w:sz="0" w:space="0" w:color="auto"/>
            <w:left w:val="none" w:sz="0" w:space="0" w:color="auto"/>
            <w:bottom w:val="none" w:sz="0" w:space="0" w:color="auto"/>
            <w:right w:val="none" w:sz="0" w:space="0" w:color="auto"/>
          </w:divBdr>
        </w:div>
      </w:divsChild>
    </w:div>
    <w:div w:id="2057773376">
      <w:bodyDiv w:val="1"/>
      <w:marLeft w:val="0"/>
      <w:marRight w:val="0"/>
      <w:marTop w:val="0"/>
      <w:marBottom w:val="0"/>
      <w:divBdr>
        <w:top w:val="none" w:sz="0" w:space="0" w:color="auto"/>
        <w:left w:val="none" w:sz="0" w:space="0" w:color="auto"/>
        <w:bottom w:val="none" w:sz="0" w:space="0" w:color="auto"/>
        <w:right w:val="none" w:sz="0" w:space="0" w:color="auto"/>
      </w:divBdr>
      <w:divsChild>
        <w:div w:id="1944610639">
          <w:marLeft w:val="0"/>
          <w:marRight w:val="0"/>
          <w:marTop w:val="0"/>
          <w:marBottom w:val="0"/>
          <w:divBdr>
            <w:top w:val="none" w:sz="0" w:space="0" w:color="auto"/>
            <w:left w:val="none" w:sz="0" w:space="0" w:color="auto"/>
            <w:bottom w:val="none" w:sz="0" w:space="0" w:color="auto"/>
            <w:right w:val="none" w:sz="0" w:space="0" w:color="auto"/>
          </w:divBdr>
          <w:divsChild>
            <w:div w:id="1303846580">
              <w:marLeft w:val="0"/>
              <w:marRight w:val="0"/>
              <w:marTop w:val="0"/>
              <w:marBottom w:val="0"/>
              <w:divBdr>
                <w:top w:val="none" w:sz="0" w:space="0" w:color="auto"/>
                <w:left w:val="none" w:sz="0" w:space="0" w:color="auto"/>
                <w:bottom w:val="none" w:sz="0" w:space="0" w:color="auto"/>
                <w:right w:val="none" w:sz="0" w:space="0" w:color="auto"/>
              </w:divBdr>
              <w:divsChild>
                <w:div w:id="531454454">
                  <w:marLeft w:val="0"/>
                  <w:marRight w:val="0"/>
                  <w:marTop w:val="0"/>
                  <w:marBottom w:val="0"/>
                  <w:divBdr>
                    <w:top w:val="none" w:sz="0" w:space="0" w:color="auto"/>
                    <w:left w:val="none" w:sz="0" w:space="0" w:color="auto"/>
                    <w:bottom w:val="none" w:sz="0" w:space="0" w:color="auto"/>
                    <w:right w:val="none" w:sz="0" w:space="0" w:color="auto"/>
                  </w:divBdr>
                  <w:divsChild>
                    <w:div w:id="2090425081">
                      <w:marLeft w:val="0"/>
                      <w:marRight w:val="0"/>
                      <w:marTop w:val="0"/>
                      <w:marBottom w:val="0"/>
                      <w:divBdr>
                        <w:top w:val="none" w:sz="0" w:space="0" w:color="auto"/>
                        <w:left w:val="none" w:sz="0" w:space="0" w:color="auto"/>
                        <w:bottom w:val="none" w:sz="0" w:space="0" w:color="auto"/>
                        <w:right w:val="none" w:sz="0" w:space="0" w:color="auto"/>
                      </w:divBdr>
                      <w:divsChild>
                        <w:div w:id="2112626653">
                          <w:marLeft w:val="0"/>
                          <w:marRight w:val="0"/>
                          <w:marTop w:val="0"/>
                          <w:marBottom w:val="0"/>
                          <w:divBdr>
                            <w:top w:val="none" w:sz="0" w:space="0" w:color="auto"/>
                            <w:left w:val="none" w:sz="0" w:space="0" w:color="auto"/>
                            <w:bottom w:val="none" w:sz="0" w:space="0" w:color="auto"/>
                            <w:right w:val="none" w:sz="0" w:space="0" w:color="auto"/>
                          </w:divBdr>
                          <w:divsChild>
                            <w:div w:id="93133362">
                              <w:marLeft w:val="0"/>
                              <w:marRight w:val="0"/>
                              <w:marTop w:val="0"/>
                              <w:marBottom w:val="0"/>
                              <w:divBdr>
                                <w:top w:val="none" w:sz="0" w:space="0" w:color="auto"/>
                                <w:left w:val="none" w:sz="0" w:space="0" w:color="auto"/>
                                <w:bottom w:val="none" w:sz="0" w:space="0" w:color="auto"/>
                                <w:right w:val="none" w:sz="0" w:space="0" w:color="auto"/>
                              </w:divBdr>
                              <w:divsChild>
                                <w:div w:id="17306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578144">
      <w:bodyDiv w:val="1"/>
      <w:marLeft w:val="0"/>
      <w:marRight w:val="0"/>
      <w:marTop w:val="0"/>
      <w:marBottom w:val="0"/>
      <w:divBdr>
        <w:top w:val="none" w:sz="0" w:space="0" w:color="auto"/>
        <w:left w:val="none" w:sz="0" w:space="0" w:color="auto"/>
        <w:bottom w:val="none" w:sz="0" w:space="0" w:color="auto"/>
        <w:right w:val="none" w:sz="0" w:space="0" w:color="auto"/>
      </w:divBdr>
      <w:divsChild>
        <w:div w:id="1261523166">
          <w:marLeft w:val="446"/>
          <w:marRight w:val="0"/>
          <w:marTop w:val="77"/>
          <w:marBottom w:val="0"/>
          <w:divBdr>
            <w:top w:val="none" w:sz="0" w:space="0" w:color="auto"/>
            <w:left w:val="none" w:sz="0" w:space="0" w:color="auto"/>
            <w:bottom w:val="none" w:sz="0" w:space="0" w:color="auto"/>
            <w:right w:val="none" w:sz="0" w:space="0" w:color="auto"/>
          </w:divBdr>
        </w:div>
        <w:div w:id="1520898391">
          <w:marLeft w:val="446"/>
          <w:marRight w:val="0"/>
          <w:marTop w:val="77"/>
          <w:marBottom w:val="0"/>
          <w:divBdr>
            <w:top w:val="none" w:sz="0" w:space="0" w:color="auto"/>
            <w:left w:val="none" w:sz="0" w:space="0" w:color="auto"/>
            <w:bottom w:val="none" w:sz="0" w:space="0" w:color="auto"/>
            <w:right w:val="none" w:sz="0" w:space="0" w:color="auto"/>
          </w:divBdr>
        </w:div>
        <w:div w:id="1915125245">
          <w:marLeft w:val="446"/>
          <w:marRight w:val="0"/>
          <w:marTop w:val="77"/>
          <w:marBottom w:val="0"/>
          <w:divBdr>
            <w:top w:val="none" w:sz="0" w:space="0" w:color="auto"/>
            <w:left w:val="none" w:sz="0" w:space="0" w:color="auto"/>
            <w:bottom w:val="none" w:sz="0" w:space="0" w:color="auto"/>
            <w:right w:val="none" w:sz="0" w:space="0" w:color="auto"/>
          </w:divBdr>
        </w:div>
        <w:div w:id="1055735353">
          <w:marLeft w:val="446"/>
          <w:marRight w:val="0"/>
          <w:marTop w:val="77"/>
          <w:marBottom w:val="0"/>
          <w:divBdr>
            <w:top w:val="none" w:sz="0" w:space="0" w:color="auto"/>
            <w:left w:val="none" w:sz="0" w:space="0" w:color="auto"/>
            <w:bottom w:val="none" w:sz="0" w:space="0" w:color="auto"/>
            <w:right w:val="none" w:sz="0" w:space="0" w:color="auto"/>
          </w:divBdr>
        </w:div>
        <w:div w:id="1793550238">
          <w:marLeft w:val="446"/>
          <w:marRight w:val="0"/>
          <w:marTop w:val="77"/>
          <w:marBottom w:val="0"/>
          <w:divBdr>
            <w:top w:val="none" w:sz="0" w:space="0" w:color="auto"/>
            <w:left w:val="none" w:sz="0" w:space="0" w:color="auto"/>
            <w:bottom w:val="none" w:sz="0" w:space="0" w:color="auto"/>
            <w:right w:val="none" w:sz="0" w:space="0" w:color="auto"/>
          </w:divBdr>
        </w:div>
        <w:div w:id="644941170">
          <w:marLeft w:val="446"/>
          <w:marRight w:val="0"/>
          <w:marTop w:val="77"/>
          <w:marBottom w:val="0"/>
          <w:divBdr>
            <w:top w:val="none" w:sz="0" w:space="0" w:color="auto"/>
            <w:left w:val="none" w:sz="0" w:space="0" w:color="auto"/>
            <w:bottom w:val="none" w:sz="0" w:space="0" w:color="auto"/>
            <w:right w:val="none" w:sz="0" w:space="0" w:color="auto"/>
          </w:divBdr>
        </w:div>
      </w:divsChild>
    </w:div>
    <w:div w:id="2060788318">
      <w:bodyDiv w:val="1"/>
      <w:marLeft w:val="0"/>
      <w:marRight w:val="0"/>
      <w:marTop w:val="0"/>
      <w:marBottom w:val="0"/>
      <w:divBdr>
        <w:top w:val="none" w:sz="0" w:space="0" w:color="auto"/>
        <w:left w:val="none" w:sz="0" w:space="0" w:color="auto"/>
        <w:bottom w:val="none" w:sz="0" w:space="0" w:color="auto"/>
        <w:right w:val="none" w:sz="0" w:space="0" w:color="auto"/>
      </w:divBdr>
      <w:divsChild>
        <w:div w:id="385686006">
          <w:marLeft w:val="547"/>
          <w:marRight w:val="0"/>
          <w:marTop w:val="115"/>
          <w:marBottom w:val="0"/>
          <w:divBdr>
            <w:top w:val="none" w:sz="0" w:space="0" w:color="auto"/>
            <w:left w:val="none" w:sz="0" w:space="0" w:color="auto"/>
            <w:bottom w:val="none" w:sz="0" w:space="0" w:color="auto"/>
            <w:right w:val="none" w:sz="0" w:space="0" w:color="auto"/>
          </w:divBdr>
        </w:div>
        <w:div w:id="579681898">
          <w:marLeft w:val="547"/>
          <w:marRight w:val="0"/>
          <w:marTop w:val="115"/>
          <w:marBottom w:val="0"/>
          <w:divBdr>
            <w:top w:val="none" w:sz="0" w:space="0" w:color="auto"/>
            <w:left w:val="none" w:sz="0" w:space="0" w:color="auto"/>
            <w:bottom w:val="none" w:sz="0" w:space="0" w:color="auto"/>
            <w:right w:val="none" w:sz="0" w:space="0" w:color="auto"/>
          </w:divBdr>
        </w:div>
      </w:divsChild>
    </w:div>
    <w:div w:id="2075472425">
      <w:bodyDiv w:val="1"/>
      <w:marLeft w:val="0"/>
      <w:marRight w:val="0"/>
      <w:marTop w:val="0"/>
      <w:marBottom w:val="0"/>
      <w:divBdr>
        <w:top w:val="none" w:sz="0" w:space="0" w:color="auto"/>
        <w:left w:val="none" w:sz="0" w:space="0" w:color="auto"/>
        <w:bottom w:val="none" w:sz="0" w:space="0" w:color="auto"/>
        <w:right w:val="none" w:sz="0" w:space="0" w:color="auto"/>
      </w:divBdr>
    </w:div>
    <w:div w:id="2092240081">
      <w:bodyDiv w:val="1"/>
      <w:marLeft w:val="0"/>
      <w:marRight w:val="0"/>
      <w:marTop w:val="0"/>
      <w:marBottom w:val="0"/>
      <w:divBdr>
        <w:top w:val="none" w:sz="0" w:space="0" w:color="auto"/>
        <w:left w:val="none" w:sz="0" w:space="0" w:color="auto"/>
        <w:bottom w:val="none" w:sz="0" w:space="0" w:color="auto"/>
        <w:right w:val="none" w:sz="0" w:space="0" w:color="auto"/>
      </w:divBdr>
      <w:divsChild>
        <w:div w:id="438763907">
          <w:marLeft w:val="1800"/>
          <w:marRight w:val="0"/>
          <w:marTop w:val="77"/>
          <w:marBottom w:val="0"/>
          <w:divBdr>
            <w:top w:val="none" w:sz="0" w:space="0" w:color="auto"/>
            <w:left w:val="none" w:sz="0" w:space="0" w:color="auto"/>
            <w:bottom w:val="none" w:sz="0" w:space="0" w:color="auto"/>
            <w:right w:val="none" w:sz="0" w:space="0" w:color="auto"/>
          </w:divBdr>
        </w:div>
        <w:div w:id="1177888087">
          <w:marLeft w:val="1800"/>
          <w:marRight w:val="0"/>
          <w:marTop w:val="77"/>
          <w:marBottom w:val="0"/>
          <w:divBdr>
            <w:top w:val="none" w:sz="0" w:space="0" w:color="auto"/>
            <w:left w:val="none" w:sz="0" w:space="0" w:color="auto"/>
            <w:bottom w:val="none" w:sz="0" w:space="0" w:color="auto"/>
            <w:right w:val="none" w:sz="0" w:space="0" w:color="auto"/>
          </w:divBdr>
        </w:div>
        <w:div w:id="1661809560">
          <w:marLeft w:val="1800"/>
          <w:marRight w:val="0"/>
          <w:marTop w:val="77"/>
          <w:marBottom w:val="0"/>
          <w:divBdr>
            <w:top w:val="none" w:sz="0" w:space="0" w:color="auto"/>
            <w:left w:val="none" w:sz="0" w:space="0" w:color="auto"/>
            <w:bottom w:val="none" w:sz="0" w:space="0" w:color="auto"/>
            <w:right w:val="none" w:sz="0" w:space="0" w:color="auto"/>
          </w:divBdr>
        </w:div>
        <w:div w:id="1512334059">
          <w:marLeft w:val="1800"/>
          <w:marRight w:val="0"/>
          <w:marTop w:val="77"/>
          <w:marBottom w:val="0"/>
          <w:divBdr>
            <w:top w:val="none" w:sz="0" w:space="0" w:color="auto"/>
            <w:left w:val="none" w:sz="0" w:space="0" w:color="auto"/>
            <w:bottom w:val="none" w:sz="0" w:space="0" w:color="auto"/>
            <w:right w:val="none" w:sz="0" w:space="0" w:color="auto"/>
          </w:divBdr>
        </w:div>
        <w:div w:id="1180002601">
          <w:marLeft w:val="1800"/>
          <w:marRight w:val="0"/>
          <w:marTop w:val="77"/>
          <w:marBottom w:val="0"/>
          <w:divBdr>
            <w:top w:val="none" w:sz="0" w:space="0" w:color="auto"/>
            <w:left w:val="none" w:sz="0" w:space="0" w:color="auto"/>
            <w:bottom w:val="none" w:sz="0" w:space="0" w:color="auto"/>
            <w:right w:val="none" w:sz="0" w:space="0" w:color="auto"/>
          </w:divBdr>
        </w:div>
        <w:div w:id="622615133">
          <w:marLeft w:val="1800"/>
          <w:marRight w:val="0"/>
          <w:marTop w:val="77"/>
          <w:marBottom w:val="0"/>
          <w:divBdr>
            <w:top w:val="none" w:sz="0" w:space="0" w:color="auto"/>
            <w:left w:val="none" w:sz="0" w:space="0" w:color="auto"/>
            <w:bottom w:val="none" w:sz="0" w:space="0" w:color="auto"/>
            <w:right w:val="none" w:sz="0" w:space="0" w:color="auto"/>
          </w:divBdr>
        </w:div>
        <w:div w:id="707949996">
          <w:marLeft w:val="1800"/>
          <w:marRight w:val="0"/>
          <w:marTop w:val="77"/>
          <w:marBottom w:val="0"/>
          <w:divBdr>
            <w:top w:val="none" w:sz="0" w:space="0" w:color="auto"/>
            <w:left w:val="none" w:sz="0" w:space="0" w:color="auto"/>
            <w:bottom w:val="none" w:sz="0" w:space="0" w:color="auto"/>
            <w:right w:val="none" w:sz="0" w:space="0" w:color="auto"/>
          </w:divBdr>
        </w:div>
        <w:div w:id="649939664">
          <w:marLeft w:val="1800"/>
          <w:marRight w:val="0"/>
          <w:marTop w:val="77"/>
          <w:marBottom w:val="0"/>
          <w:divBdr>
            <w:top w:val="none" w:sz="0" w:space="0" w:color="auto"/>
            <w:left w:val="none" w:sz="0" w:space="0" w:color="auto"/>
            <w:bottom w:val="none" w:sz="0" w:space="0" w:color="auto"/>
            <w:right w:val="none" w:sz="0" w:space="0" w:color="auto"/>
          </w:divBdr>
        </w:div>
        <w:div w:id="831027831">
          <w:marLeft w:val="1800"/>
          <w:marRight w:val="0"/>
          <w:marTop w:val="77"/>
          <w:marBottom w:val="0"/>
          <w:divBdr>
            <w:top w:val="none" w:sz="0" w:space="0" w:color="auto"/>
            <w:left w:val="none" w:sz="0" w:space="0" w:color="auto"/>
            <w:bottom w:val="none" w:sz="0" w:space="0" w:color="auto"/>
            <w:right w:val="none" w:sz="0" w:space="0" w:color="auto"/>
          </w:divBdr>
        </w:div>
        <w:div w:id="479035044">
          <w:marLeft w:val="1800"/>
          <w:marRight w:val="0"/>
          <w:marTop w:val="77"/>
          <w:marBottom w:val="0"/>
          <w:divBdr>
            <w:top w:val="none" w:sz="0" w:space="0" w:color="auto"/>
            <w:left w:val="none" w:sz="0" w:space="0" w:color="auto"/>
            <w:bottom w:val="none" w:sz="0" w:space="0" w:color="auto"/>
            <w:right w:val="none" w:sz="0" w:space="0" w:color="auto"/>
          </w:divBdr>
        </w:div>
      </w:divsChild>
    </w:div>
    <w:div w:id="2124420909">
      <w:bodyDiv w:val="1"/>
      <w:marLeft w:val="0"/>
      <w:marRight w:val="0"/>
      <w:marTop w:val="0"/>
      <w:marBottom w:val="0"/>
      <w:divBdr>
        <w:top w:val="none" w:sz="0" w:space="0" w:color="auto"/>
        <w:left w:val="none" w:sz="0" w:space="0" w:color="auto"/>
        <w:bottom w:val="none" w:sz="0" w:space="0" w:color="auto"/>
        <w:right w:val="none" w:sz="0" w:space="0" w:color="auto"/>
      </w:divBdr>
    </w:div>
    <w:div w:id="2126079630">
      <w:bodyDiv w:val="1"/>
      <w:marLeft w:val="0"/>
      <w:marRight w:val="0"/>
      <w:marTop w:val="0"/>
      <w:marBottom w:val="0"/>
      <w:divBdr>
        <w:top w:val="none" w:sz="0" w:space="0" w:color="auto"/>
        <w:left w:val="none" w:sz="0" w:space="0" w:color="auto"/>
        <w:bottom w:val="none" w:sz="0" w:space="0" w:color="auto"/>
        <w:right w:val="none" w:sz="0" w:space="0" w:color="auto"/>
      </w:divBdr>
    </w:div>
    <w:div w:id="2128498914">
      <w:bodyDiv w:val="1"/>
      <w:marLeft w:val="0"/>
      <w:marRight w:val="0"/>
      <w:marTop w:val="0"/>
      <w:marBottom w:val="0"/>
      <w:divBdr>
        <w:top w:val="none" w:sz="0" w:space="0" w:color="auto"/>
        <w:left w:val="none" w:sz="0" w:space="0" w:color="auto"/>
        <w:bottom w:val="none" w:sz="0" w:space="0" w:color="auto"/>
        <w:right w:val="none" w:sz="0" w:space="0" w:color="auto"/>
      </w:divBdr>
    </w:div>
    <w:div w:id="21412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arkansas.magellanrx.com/provider/docs/rxinfo/ARRx_SMN_Form_VivitrolIM.pdf" TargetMode="External"/><Relationship Id="rId26" Type="http://schemas.openxmlformats.org/officeDocument/2006/relationships/hyperlink" Target="https://arkansas.magellanrx.com/provider/documents/" TargetMode="External"/><Relationship Id="rId3" Type="http://schemas.openxmlformats.org/officeDocument/2006/relationships/customXml" Target="../customXml/item3.xml"/><Relationship Id="rId21" Type="http://schemas.openxmlformats.org/officeDocument/2006/relationships/hyperlink" Target="https://medicaid.mmis.arkansas.gov/Beneficiary/PCP.aspx" TargetMode="External"/><Relationship Id="rId7" Type="http://schemas.openxmlformats.org/officeDocument/2006/relationships/settings" Target="settings.xml"/><Relationship Id="rId12" Type="http://schemas.openxmlformats.org/officeDocument/2006/relationships/hyperlink" Target="http://dhsshare/DHS%20Graphics/!arkseal2.jpg" TargetMode="External"/><Relationship Id="rId17" Type="http://schemas.openxmlformats.org/officeDocument/2006/relationships/hyperlink" Target="https://arkansas.magellanrx.com/provider/documents/" TargetMode="External"/><Relationship Id="rId25" Type="http://schemas.openxmlformats.org/officeDocument/2006/relationships/hyperlink" Target="http://lib.adai.washington.edu/clearinghouse/downloads/TIP-40-Clinical-Guidelines-for-the-Use-of-Buprenorphine-in-the-Treatment-of-Opioid-Addiction-54.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dicaid.mmis.arkansas.gov/Provider/Provider.aspx" TargetMode="External"/><Relationship Id="rId20" Type="http://schemas.openxmlformats.org/officeDocument/2006/relationships/hyperlink" Target="https://arkansas.magellanrx.com/provider/docs/other/ARDHS_DPSQA_Certified_Behavioral_Health_Agencie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sam.org/docs/default-source/practice-support/guidelines-and-consensus-docs/asam-national-practice-guideline-supplement.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rkansas.magellanrx.com/provider/documents" TargetMode="External"/><Relationship Id="rId23" Type="http://schemas.openxmlformats.org/officeDocument/2006/relationships/hyperlink" Target="https://www.asam.org/docs/default-source/practice-support/guidelines-and-consensus-docs/asam-national-practice-guideline-supplement.pdf" TargetMode="External"/><Relationship Id="rId28" Type="http://schemas.openxmlformats.org/officeDocument/2006/relationships/hyperlink" Target="https://arkansas.magellanrx.com/client/docs/rxinfo/ARRx_NADAC_Request_Medicaid_Reimbursement_Review_Form.pdf" TargetMode="External"/><Relationship Id="rId10" Type="http://schemas.openxmlformats.org/officeDocument/2006/relationships/endnotes" Target="endnotes.xml"/><Relationship Id="rId19" Type="http://schemas.openxmlformats.org/officeDocument/2006/relationships/hyperlink" Target="https://arkansas.magellanrx.com/provider/docs/rxinfo/ARRx_SMN_Form_Buprenorphine_Agent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lib.adai.washington.edu/clearinghouse/downloads/TIP-40-Clinical-Guidelines-for-the-Use-of-Buprenorphine-in-the-Treatment-of-Opioid-Addiction-54.pdf" TargetMode="External"/><Relationship Id="rId27" Type="http://schemas.openxmlformats.org/officeDocument/2006/relationships/hyperlink" Target="https://arkansas.magellanrx.com/provider/document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95ED7117904DA8370ABFB129C085" ma:contentTypeVersion="0" ma:contentTypeDescription="Create a new document." ma:contentTypeScope="" ma:versionID="2f723fc0cc28425a70d41a3b7072adc0">
  <xsd:schema xmlns:xsd="http://www.w3.org/2001/XMLSchema" xmlns:xs="http://www.w3.org/2001/XMLSchema" xmlns:p="http://schemas.microsoft.com/office/2006/metadata/properties" targetNamespace="http://schemas.microsoft.com/office/2006/metadata/properties" ma:root="true" ma:fieldsID="d28788d6506e4f32cf3aa10384a0d0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E0EA0-1837-4001-8B6E-6B1BC2C6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EA463C-4F45-4089-A741-F8E881218A23}">
  <ds:schemaRef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59BDEE-62A5-4627-BC7A-9D878F9F15E9}">
  <ds:schemaRefs>
    <ds:schemaRef ds:uri="http://schemas.microsoft.com/sharepoint/v3/contenttype/forms"/>
  </ds:schemaRefs>
</ds:datastoreItem>
</file>

<file path=customXml/itemProps4.xml><?xml version="1.0" encoding="utf-8"?>
<ds:datastoreItem xmlns:ds="http://schemas.openxmlformats.org/officeDocument/2006/customXml" ds:itemID="{0B253AD4-C7E9-48C3-B700-B22C17FE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10887</Words>
  <Characters>62061</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Webb</dc:creator>
  <cp:lastModifiedBy>Evans, Karen</cp:lastModifiedBy>
  <cp:revision>2</cp:revision>
  <cp:lastPrinted>2018-08-02T18:52:00Z</cp:lastPrinted>
  <dcterms:created xsi:type="dcterms:W3CDTF">2018-09-13T16:12:00Z</dcterms:created>
  <dcterms:modified xsi:type="dcterms:W3CDTF">2018-09-13T16:12:00Z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0x010100093B95ED7117904DA8370ABFB129C085</vt:lpwstr>
  </property>
</Properties>
</file>